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D" w:rsidRPr="004E41AD" w:rsidRDefault="004E41AD" w:rsidP="004E41AD">
      <w:pPr>
        <w:rPr>
          <w:iCs/>
          <w:color w:val="8DB3E2" w:themeColor="text2" w:themeTint="66"/>
          <w:sz w:val="32"/>
        </w:rPr>
      </w:pPr>
      <w:bookmarkStart w:id="0" w:name="CNRI"/>
      <w:bookmarkEnd w:id="0"/>
      <w:r w:rsidRPr="004E41AD">
        <w:rPr>
          <w:iCs/>
          <w:color w:val="8DB3E2" w:themeColor="text2" w:themeTint="66"/>
          <w:sz w:val="32"/>
        </w:rPr>
        <w:t>Convention  de coopération CNRST (Maroc) –CNRI (Italie)</w:t>
      </w:r>
    </w:p>
    <w:p w:rsidR="004E41AD" w:rsidRPr="004E41AD" w:rsidRDefault="004E41AD" w:rsidP="004E41A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4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Aperçu :</w:t>
      </w:r>
    </w:p>
    <w:p w:rsidR="004E41AD" w:rsidRDefault="004E41AD" w:rsidP="004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CNRST a conclu en 1988 un accord de coopération scientifique et technologique avec le </w:t>
      </w:r>
      <w:proofErr w:type="spellStart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Consiglio</w:t>
      </w:r>
      <w:proofErr w:type="spellEnd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>Nazionale</w:t>
      </w:r>
      <w:proofErr w:type="spellEnd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</w:t>
      </w:r>
      <w:proofErr w:type="spellStart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>Ricerche</w:t>
      </w:r>
      <w:proofErr w:type="spellEnd"/>
      <w:r w:rsidRPr="00FF1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(CNR, Italie).</w:t>
      </w:r>
    </w:p>
    <w:p w:rsidR="004E41AD" w:rsidRPr="004E41AD" w:rsidRDefault="004E41AD" w:rsidP="004E41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GoBack"/>
      <w:bookmarkEnd w:id="1"/>
      <w:r>
        <w:br/>
      </w:r>
      <w:r w:rsidRPr="004E4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Objectif :</w:t>
      </w:r>
    </w:p>
    <w:p w:rsidR="004E41AD" w:rsidRPr="0007035D" w:rsidRDefault="004E41AD" w:rsidP="004E4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programme</w:t>
      </w:r>
      <w:r w:rsidRPr="00070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destiné</w:t>
      </w:r>
      <w:r w:rsidRPr="00070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 départements,  laboratoires et/ou des équipes marocaines  désirant mener un projet de recherche conjointement avec un partenaire CNRI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E41AD" w:rsidRPr="004C0956" w:rsidRDefault="004E41AD" w:rsidP="004E41A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4"/>
          <w:szCs w:val="28"/>
        </w:rPr>
      </w:pPr>
    </w:p>
    <w:p w:rsidR="004E41AD" w:rsidRPr="004E41AD" w:rsidRDefault="004E41AD" w:rsidP="004E41AD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4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Démarche :</w:t>
      </w:r>
    </w:p>
    <w:p w:rsidR="004E41AD" w:rsidRDefault="004E41AD" w:rsidP="004E41AD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porteurs de projets désirant soumissionner doivent  adresser un exemplaire papier du projet dûment signé par le chef de projet et le responsable de l’institution ainsi  qu’une version électronique </w:t>
      </w:r>
      <w:proofErr w:type="spellStart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au service coopération. Le partenaire Italien, appartenant obligatoirement au CNR italien ou à une institution qui lui est affiliée, devra présenter le même projet en ligne auprès du CNR en suivant la procédure disponible au niveau de l'Intranet du </w:t>
      </w:r>
      <w:proofErr w:type="spellStart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>CNRi</w:t>
      </w:r>
      <w:proofErr w:type="spellEnd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D4E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: </w:t>
      </w:r>
      <w:hyperlink r:id="rId6" w:history="1">
        <w:r w:rsidRPr="006D4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http://intranet.cnr.it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.</w:t>
      </w:r>
    </w:p>
    <w:p w:rsidR="004E41AD" w:rsidRPr="00B55FE6" w:rsidRDefault="004E41AD" w:rsidP="004E41AD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projets déposés seront évalués conjointement par les experts du CNRST et du </w:t>
      </w:r>
      <w:proofErr w:type="spellStart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>CNRi</w:t>
      </w:r>
      <w:proofErr w:type="spellEnd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le cas d’une demande de renouvellement d'un projet en cours, il est nécessaire de fournir un rapport final qui spécifie de manière détaillée les résultats obtenus.</w:t>
      </w:r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projets  retenus pour une durée de deux années (renouvelable éventuellement une fois) et obtiendront une dotation annuelle versée par le CNRST à l’équipe marocaine et par le </w:t>
      </w:r>
      <w:proofErr w:type="spellStart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>CNRi</w:t>
      </w:r>
      <w:proofErr w:type="spellEnd"/>
      <w:r w:rsidRPr="006D4E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l’équipe italienne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75E5D" w:rsidRDefault="00075E5D"/>
    <w:sectPr w:rsidR="000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1EE"/>
    <w:multiLevelType w:val="hybridMultilevel"/>
    <w:tmpl w:val="5442C09C"/>
    <w:lvl w:ilvl="0" w:tplc="D6D6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52F9"/>
    <w:multiLevelType w:val="hybridMultilevel"/>
    <w:tmpl w:val="BE6CE5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75C80"/>
    <w:multiLevelType w:val="hybridMultilevel"/>
    <w:tmpl w:val="E3001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D"/>
    <w:rsid w:val="00075E5D"/>
    <w:rsid w:val="004E41AD"/>
    <w:rsid w:val="00D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4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cn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Miguil</dc:creator>
  <cp:lastModifiedBy>Naima Miguil</cp:lastModifiedBy>
  <cp:revision>2</cp:revision>
  <dcterms:created xsi:type="dcterms:W3CDTF">2015-09-28T09:48:00Z</dcterms:created>
  <dcterms:modified xsi:type="dcterms:W3CDTF">2015-09-28T09:49:00Z</dcterms:modified>
</cp:coreProperties>
</file>