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B5" w:rsidRPr="00A64D47" w:rsidRDefault="009D0E54" w:rsidP="009D0E54">
      <w:pPr>
        <w:jc w:val="center"/>
        <w:rPr>
          <w:b/>
          <w:lang w:val="en-US"/>
        </w:rPr>
      </w:pPr>
      <w:r w:rsidRPr="00A64D47">
        <w:rPr>
          <w:b/>
          <w:lang w:val="en-US"/>
        </w:rPr>
        <w:t xml:space="preserve">Turkish – </w:t>
      </w:r>
      <w:r w:rsidR="001C2E75" w:rsidRPr="00A64D47">
        <w:rPr>
          <w:b/>
          <w:lang w:val="en-US"/>
        </w:rPr>
        <w:t>Moroccan</w:t>
      </w:r>
      <w:r w:rsidRPr="00A64D47">
        <w:rPr>
          <w:b/>
          <w:lang w:val="en-US"/>
        </w:rPr>
        <w:t xml:space="preserve"> Scientific and Technological Cooperation</w:t>
      </w:r>
    </w:p>
    <w:p w:rsidR="009D0E54" w:rsidRPr="00A64D47" w:rsidRDefault="009D0E54" w:rsidP="009D0E54">
      <w:pPr>
        <w:jc w:val="center"/>
        <w:rPr>
          <w:b/>
          <w:lang w:val="en-US"/>
        </w:rPr>
      </w:pPr>
      <w:r w:rsidRPr="00A64D47">
        <w:rPr>
          <w:b/>
          <w:lang w:val="en-US"/>
        </w:rPr>
        <w:t>TÜBİTAK-</w:t>
      </w:r>
      <w:r w:rsidR="001C2E75" w:rsidRPr="00A64D47">
        <w:rPr>
          <w:b/>
          <w:lang w:val="en-US"/>
        </w:rPr>
        <w:t>CNRST Joint</w:t>
      </w:r>
      <w:r w:rsidRPr="00A64D47">
        <w:rPr>
          <w:b/>
          <w:lang w:val="en-US"/>
        </w:rPr>
        <w:t xml:space="preserve"> Call for </w:t>
      </w:r>
      <w:r w:rsidR="001C2E75" w:rsidRPr="00A64D47">
        <w:rPr>
          <w:b/>
          <w:lang w:val="en-US"/>
        </w:rPr>
        <w:t>Proposals</w:t>
      </w:r>
    </w:p>
    <w:p w:rsidR="009D0E54" w:rsidRPr="00A64D47" w:rsidRDefault="009D0E54" w:rsidP="005F7E8E">
      <w:pPr>
        <w:jc w:val="both"/>
        <w:rPr>
          <w:lang w:val="en-US"/>
        </w:rPr>
      </w:pPr>
      <w:r w:rsidRPr="00A64D47">
        <w:rPr>
          <w:lang w:val="en-US"/>
        </w:rPr>
        <w:t xml:space="preserve">The Scientific and Technological Research Council of Turkey (TÜBİTAK) and the </w:t>
      </w:r>
      <w:r w:rsidR="001C2E75" w:rsidRPr="00A64D47">
        <w:rPr>
          <w:lang w:val="en-US"/>
        </w:rPr>
        <w:t>National Cent</w:t>
      </w:r>
      <w:r w:rsidR="007607B2">
        <w:rPr>
          <w:lang w:val="en-US"/>
        </w:rPr>
        <w:t>er for Scientific and Technica</w:t>
      </w:r>
      <w:r w:rsidR="001C2E75" w:rsidRPr="00A64D47">
        <w:rPr>
          <w:lang w:val="en-US"/>
        </w:rPr>
        <w:t xml:space="preserve">l Research of Morocco (CNRST) </w:t>
      </w:r>
      <w:r w:rsidRPr="00A64D47">
        <w:rPr>
          <w:lang w:val="en-US"/>
        </w:rPr>
        <w:t xml:space="preserve">invite Turkish and </w:t>
      </w:r>
      <w:r w:rsidR="001C2E75" w:rsidRPr="00A64D47">
        <w:rPr>
          <w:lang w:val="en-US"/>
        </w:rPr>
        <w:t>Moroccan</w:t>
      </w:r>
      <w:r w:rsidRPr="00A64D47">
        <w:rPr>
          <w:lang w:val="en-US"/>
        </w:rPr>
        <w:t xml:space="preserve"> researchers active in research to submit joint proposals for scientific and technological cooperation. </w:t>
      </w:r>
    </w:p>
    <w:p w:rsidR="009D0E54" w:rsidRPr="00A64D47" w:rsidRDefault="009D0E54" w:rsidP="009D0E54">
      <w:pPr>
        <w:pStyle w:val="Paragraphedeliste"/>
        <w:numPr>
          <w:ilvl w:val="0"/>
          <w:numId w:val="1"/>
        </w:numPr>
        <w:rPr>
          <w:b/>
          <w:lang w:val="en-US"/>
        </w:rPr>
      </w:pPr>
      <w:r w:rsidRPr="00A64D47">
        <w:rPr>
          <w:b/>
          <w:lang w:val="en-US"/>
        </w:rPr>
        <w:t>Background and objectives</w:t>
      </w:r>
    </w:p>
    <w:p w:rsidR="00427472" w:rsidRPr="00A64D47" w:rsidRDefault="009D0E54" w:rsidP="005F7E8E">
      <w:pPr>
        <w:jc w:val="both"/>
        <w:rPr>
          <w:lang w:val="en-US"/>
        </w:rPr>
      </w:pPr>
      <w:r w:rsidRPr="00A64D47">
        <w:rPr>
          <w:lang w:val="en-US"/>
        </w:rPr>
        <w:t xml:space="preserve">TÜBİTAK and </w:t>
      </w:r>
      <w:r w:rsidR="001C2E75" w:rsidRPr="00A64D47">
        <w:rPr>
          <w:lang w:val="en-US"/>
        </w:rPr>
        <w:t>CNRST</w:t>
      </w:r>
      <w:r w:rsidRPr="00A64D47">
        <w:rPr>
          <w:lang w:val="en-US"/>
        </w:rPr>
        <w:t xml:space="preserve"> support cooperation between Turkish and </w:t>
      </w:r>
      <w:r w:rsidR="00A64D47" w:rsidRPr="00A64D47">
        <w:rPr>
          <w:lang w:val="en-US"/>
        </w:rPr>
        <w:t>Moroccan</w:t>
      </w:r>
      <w:r w:rsidRPr="00A64D47">
        <w:rPr>
          <w:lang w:val="en-US"/>
        </w:rPr>
        <w:t xml:space="preserve"> institutions in scientific research, technological development and education for the preparation and implementation of joint projects, </w:t>
      </w:r>
      <w:r w:rsidR="007607B2" w:rsidRPr="00A64D47">
        <w:rPr>
          <w:lang w:val="en-US"/>
        </w:rPr>
        <w:t>organization</w:t>
      </w:r>
      <w:r w:rsidRPr="00A64D47">
        <w:rPr>
          <w:lang w:val="en-US"/>
        </w:rPr>
        <w:t xml:space="preserve"> of joint scientific workshops and exchange of individual scientists.</w:t>
      </w:r>
    </w:p>
    <w:p w:rsidR="009D0E54" w:rsidRPr="00A64D47" w:rsidRDefault="00427472" w:rsidP="00427472">
      <w:pPr>
        <w:pStyle w:val="Paragraphedeliste"/>
        <w:numPr>
          <w:ilvl w:val="0"/>
          <w:numId w:val="1"/>
        </w:numPr>
        <w:jc w:val="both"/>
        <w:rPr>
          <w:b/>
          <w:lang w:val="en-US"/>
        </w:rPr>
      </w:pPr>
      <w:r w:rsidRPr="00A64D47">
        <w:rPr>
          <w:b/>
          <w:lang w:val="en-US"/>
        </w:rPr>
        <w:t>Legal Basis</w:t>
      </w:r>
    </w:p>
    <w:p w:rsidR="00427472" w:rsidRPr="00A64D47" w:rsidRDefault="00427472" w:rsidP="005F7E8E">
      <w:pPr>
        <w:jc w:val="both"/>
        <w:rPr>
          <w:lang w:val="en-US"/>
        </w:rPr>
      </w:pPr>
      <w:r w:rsidRPr="00A64D47">
        <w:rPr>
          <w:lang w:val="en-US"/>
        </w:rPr>
        <w:t xml:space="preserve">Under the </w:t>
      </w:r>
      <w:r w:rsidR="001C2E75" w:rsidRPr="00A64D47">
        <w:rPr>
          <w:lang w:val="en-US"/>
        </w:rPr>
        <w:t>Protocol</w:t>
      </w:r>
      <w:r w:rsidRPr="00A64D47">
        <w:rPr>
          <w:lang w:val="en-US"/>
        </w:rPr>
        <w:t xml:space="preserve"> </w:t>
      </w:r>
      <w:r w:rsidR="001C2E75" w:rsidRPr="00A64D47">
        <w:rPr>
          <w:lang w:val="en-US"/>
        </w:rPr>
        <w:t>on Cooperation in Sc</w:t>
      </w:r>
      <w:r w:rsidRPr="00A64D47">
        <w:rPr>
          <w:lang w:val="en-US"/>
        </w:rPr>
        <w:t xml:space="preserve">ience and </w:t>
      </w:r>
      <w:r w:rsidR="001C2E75" w:rsidRPr="00A64D47">
        <w:rPr>
          <w:lang w:val="en-US"/>
        </w:rPr>
        <w:t xml:space="preserve">Technology </w:t>
      </w:r>
      <w:r w:rsidR="00D62B8C">
        <w:rPr>
          <w:lang w:val="en-US"/>
        </w:rPr>
        <w:t xml:space="preserve">signed on 05.11.2013 </w:t>
      </w:r>
      <w:r w:rsidR="001C2E75" w:rsidRPr="00A64D47">
        <w:rPr>
          <w:lang w:val="en-US"/>
        </w:rPr>
        <w:t>betwee</w:t>
      </w:r>
      <w:r w:rsidRPr="00A64D47">
        <w:rPr>
          <w:lang w:val="en-US"/>
        </w:rPr>
        <w:t xml:space="preserve">n </w:t>
      </w:r>
      <w:r w:rsidR="001C2E75" w:rsidRPr="00A64D47">
        <w:rPr>
          <w:lang w:val="en-US"/>
        </w:rPr>
        <w:t xml:space="preserve">the Scientific and Technological Research </w:t>
      </w:r>
      <w:r w:rsidR="001C2E75" w:rsidRPr="00D62B8C">
        <w:rPr>
          <w:lang w:val="en-US"/>
        </w:rPr>
        <w:t xml:space="preserve">Council of Turkey (TÜBİTAK) and the </w:t>
      </w:r>
      <w:r w:rsidR="007607B2" w:rsidRPr="00A64D47">
        <w:rPr>
          <w:lang w:val="en-US"/>
        </w:rPr>
        <w:t>National Cent</w:t>
      </w:r>
      <w:r w:rsidR="007607B2">
        <w:rPr>
          <w:lang w:val="en-US"/>
        </w:rPr>
        <w:t>er for Scientific and Technica</w:t>
      </w:r>
      <w:r w:rsidR="007607B2" w:rsidRPr="00A64D47">
        <w:rPr>
          <w:lang w:val="en-US"/>
        </w:rPr>
        <w:t>l Research of Morocco (CNRST)</w:t>
      </w:r>
      <w:r w:rsidR="00D62B8C" w:rsidRPr="00D62B8C">
        <w:rPr>
          <w:lang w:val="en-US"/>
        </w:rPr>
        <w:t>, the Parties</w:t>
      </w:r>
      <w:r w:rsidRPr="00D62B8C">
        <w:rPr>
          <w:lang w:val="en-US"/>
        </w:rPr>
        <w:t xml:space="preserve"> invite Turkish and </w:t>
      </w:r>
      <w:r w:rsidR="00D62B8C" w:rsidRPr="00D62B8C">
        <w:rPr>
          <w:lang w:val="en-US"/>
        </w:rPr>
        <w:t>Moroccan</w:t>
      </w:r>
      <w:r w:rsidRPr="00D62B8C">
        <w:rPr>
          <w:lang w:val="en-US"/>
        </w:rPr>
        <w:t xml:space="preserve"> </w:t>
      </w:r>
      <w:r w:rsidR="00A67198">
        <w:rPr>
          <w:lang w:val="en-US"/>
        </w:rPr>
        <w:t>researchers</w:t>
      </w:r>
      <w:r w:rsidRPr="00D62B8C">
        <w:rPr>
          <w:lang w:val="en-US"/>
        </w:rPr>
        <w:t xml:space="preserve"> to submit joint proposals for scientific research and development projects.</w:t>
      </w:r>
      <w:r w:rsidRPr="00A64D47">
        <w:rPr>
          <w:lang w:val="en-US"/>
        </w:rPr>
        <w:t xml:space="preserve"> </w:t>
      </w:r>
    </w:p>
    <w:p w:rsidR="00427472" w:rsidRPr="00A64D47" w:rsidRDefault="00427472" w:rsidP="00427472">
      <w:pPr>
        <w:pStyle w:val="Paragraphedeliste"/>
        <w:numPr>
          <w:ilvl w:val="0"/>
          <w:numId w:val="1"/>
        </w:numPr>
        <w:jc w:val="both"/>
        <w:rPr>
          <w:b/>
          <w:lang w:val="en-US"/>
        </w:rPr>
      </w:pPr>
      <w:r w:rsidRPr="00A64D47">
        <w:rPr>
          <w:b/>
          <w:lang w:val="en-US"/>
        </w:rPr>
        <w:t xml:space="preserve">Thematic Fields </w:t>
      </w:r>
    </w:p>
    <w:p w:rsidR="00427472" w:rsidRPr="00A64D47" w:rsidRDefault="00EC7D95" w:rsidP="00F03676">
      <w:pPr>
        <w:jc w:val="both"/>
        <w:rPr>
          <w:lang w:val="en-US"/>
        </w:rPr>
      </w:pPr>
      <w:r w:rsidRPr="00A64D47">
        <w:rPr>
          <w:lang w:val="en-US"/>
        </w:rPr>
        <w:t>The thematic priorities for the 20</w:t>
      </w:r>
      <w:r w:rsidR="00F03676">
        <w:rPr>
          <w:lang w:val="en-US"/>
        </w:rPr>
        <w:t>20-2021</w:t>
      </w:r>
      <w:r w:rsidRPr="00A64D47">
        <w:rPr>
          <w:lang w:val="en-US"/>
        </w:rPr>
        <w:t xml:space="preserve"> joint call are in the fields of:</w:t>
      </w:r>
    </w:p>
    <w:p w:rsidR="00EC7D95" w:rsidRPr="00A64D47" w:rsidRDefault="00EC7D95" w:rsidP="00EC7D95">
      <w:pPr>
        <w:pStyle w:val="Paragraphedeliste"/>
        <w:numPr>
          <w:ilvl w:val="0"/>
          <w:numId w:val="3"/>
        </w:numPr>
        <w:jc w:val="both"/>
        <w:rPr>
          <w:lang w:val="en-US"/>
        </w:rPr>
      </w:pPr>
      <w:r w:rsidRPr="00A64D47">
        <w:rPr>
          <w:lang w:val="en-US"/>
        </w:rPr>
        <w:t>Basic and Applied Sciences</w:t>
      </w:r>
    </w:p>
    <w:p w:rsidR="00EC7D95" w:rsidRPr="00A64D47" w:rsidRDefault="00EC7D95" w:rsidP="00EC7D95">
      <w:pPr>
        <w:pStyle w:val="Paragraphedeliste"/>
        <w:numPr>
          <w:ilvl w:val="0"/>
          <w:numId w:val="3"/>
        </w:numPr>
        <w:jc w:val="both"/>
        <w:rPr>
          <w:lang w:val="en-US"/>
        </w:rPr>
      </w:pPr>
      <w:r w:rsidRPr="00A64D47">
        <w:rPr>
          <w:lang w:val="en-US"/>
        </w:rPr>
        <w:t>Engineering</w:t>
      </w:r>
    </w:p>
    <w:p w:rsidR="00427472" w:rsidRPr="00A64D47" w:rsidRDefault="00EC7D95" w:rsidP="00EC7D95">
      <w:pPr>
        <w:pStyle w:val="Paragraphedeliste"/>
        <w:numPr>
          <w:ilvl w:val="0"/>
          <w:numId w:val="3"/>
        </w:numPr>
        <w:jc w:val="both"/>
        <w:rPr>
          <w:lang w:val="en-US"/>
        </w:rPr>
      </w:pPr>
      <w:r w:rsidRPr="00A64D47">
        <w:rPr>
          <w:lang w:val="en-US"/>
        </w:rPr>
        <w:t>Social Sciences</w:t>
      </w:r>
    </w:p>
    <w:p w:rsidR="005F7E8E" w:rsidRPr="005647C7" w:rsidRDefault="00EC7D95" w:rsidP="005647C7">
      <w:pPr>
        <w:pStyle w:val="Paragraphedeliste"/>
        <w:numPr>
          <w:ilvl w:val="0"/>
          <w:numId w:val="3"/>
        </w:numPr>
        <w:jc w:val="both"/>
        <w:rPr>
          <w:lang w:val="en-US"/>
        </w:rPr>
      </w:pPr>
      <w:r w:rsidRPr="00A64D47">
        <w:rPr>
          <w:lang w:val="en-US"/>
        </w:rPr>
        <w:t>Renewable and Sustainable Energy</w:t>
      </w:r>
    </w:p>
    <w:p w:rsidR="00427472" w:rsidRPr="00A64D47" w:rsidRDefault="00427472" w:rsidP="00427472">
      <w:pPr>
        <w:pStyle w:val="Paragraphedeliste"/>
        <w:numPr>
          <w:ilvl w:val="0"/>
          <w:numId w:val="1"/>
        </w:numPr>
        <w:jc w:val="both"/>
        <w:rPr>
          <w:b/>
          <w:lang w:val="en-US"/>
        </w:rPr>
      </w:pPr>
      <w:r w:rsidRPr="00A64D47">
        <w:rPr>
          <w:b/>
          <w:lang w:val="en-US"/>
        </w:rPr>
        <w:t>Who can apply?</w:t>
      </w:r>
    </w:p>
    <w:p w:rsidR="00427472" w:rsidRPr="00A64D47" w:rsidRDefault="00427472" w:rsidP="005F7E8E">
      <w:pPr>
        <w:ind w:left="360"/>
        <w:jc w:val="both"/>
        <w:rPr>
          <w:lang w:val="en-US"/>
        </w:rPr>
      </w:pPr>
      <w:r w:rsidRPr="00A64D47">
        <w:rPr>
          <w:lang w:val="en-US"/>
        </w:rPr>
        <w:t>The proposals should involve o</w:t>
      </w:r>
      <w:r w:rsidR="00A67198">
        <w:rPr>
          <w:lang w:val="en-US"/>
        </w:rPr>
        <w:t>ne or more research entities fro</w:t>
      </w:r>
      <w:r w:rsidRPr="00A64D47">
        <w:rPr>
          <w:lang w:val="en-US"/>
        </w:rPr>
        <w:t xml:space="preserve">m both sides. The joint application must include one </w:t>
      </w:r>
      <w:r w:rsidR="00DE0676" w:rsidRPr="00A64D47">
        <w:rPr>
          <w:lang w:val="en-US"/>
        </w:rPr>
        <w:t>Turkish and one Moroccan</w:t>
      </w:r>
      <w:r w:rsidRPr="00A64D47">
        <w:rPr>
          <w:lang w:val="en-US"/>
        </w:rPr>
        <w:t xml:space="preserve"> Principal Investigator, who </w:t>
      </w:r>
      <w:r w:rsidR="00DE0676" w:rsidRPr="00A64D47">
        <w:rPr>
          <w:lang w:val="en-US"/>
        </w:rPr>
        <w:t>will</w:t>
      </w:r>
      <w:r w:rsidRPr="00A64D47">
        <w:rPr>
          <w:lang w:val="en-US"/>
        </w:rPr>
        <w:t xml:space="preserve"> be responsible for </w:t>
      </w:r>
      <w:r w:rsidR="00A67198">
        <w:rPr>
          <w:lang w:val="en-US"/>
        </w:rPr>
        <w:t xml:space="preserve">the </w:t>
      </w:r>
      <w:r w:rsidRPr="00A64D47">
        <w:rPr>
          <w:lang w:val="en-US"/>
        </w:rPr>
        <w:t>technical as well as admi</w:t>
      </w:r>
      <w:r w:rsidR="00A67198">
        <w:rPr>
          <w:lang w:val="en-US"/>
        </w:rPr>
        <w:t>nistrative coordination of the p</w:t>
      </w:r>
      <w:r w:rsidRPr="00A64D47">
        <w:rPr>
          <w:lang w:val="en-US"/>
        </w:rPr>
        <w:t xml:space="preserve">roject and its periodic scientific and financial reporting to TÜBİTAK and </w:t>
      </w:r>
      <w:r w:rsidR="00DE0676" w:rsidRPr="00A64D47">
        <w:rPr>
          <w:lang w:val="en-US"/>
        </w:rPr>
        <w:t>CNRST</w:t>
      </w:r>
      <w:r w:rsidRPr="00A64D47">
        <w:rPr>
          <w:lang w:val="en-US"/>
        </w:rPr>
        <w:t xml:space="preserve"> respectively. </w:t>
      </w:r>
    </w:p>
    <w:p w:rsidR="00427472" w:rsidRPr="00A64D47" w:rsidRDefault="00427472" w:rsidP="00427472">
      <w:pPr>
        <w:pStyle w:val="Paragraphedeliste"/>
        <w:numPr>
          <w:ilvl w:val="0"/>
          <w:numId w:val="1"/>
        </w:numPr>
        <w:jc w:val="both"/>
        <w:rPr>
          <w:b/>
          <w:lang w:val="en-US"/>
        </w:rPr>
      </w:pPr>
      <w:r w:rsidRPr="00A64D47">
        <w:rPr>
          <w:b/>
          <w:lang w:val="en-US"/>
        </w:rPr>
        <w:t>Duration of Projects</w:t>
      </w:r>
    </w:p>
    <w:p w:rsidR="00427472" w:rsidRPr="00A64D47" w:rsidRDefault="00A64D47" w:rsidP="005F7E8E">
      <w:pPr>
        <w:ind w:left="360"/>
        <w:jc w:val="both"/>
        <w:rPr>
          <w:lang w:val="en-US"/>
        </w:rPr>
      </w:pPr>
      <w:r w:rsidRPr="00A64D47">
        <w:rPr>
          <w:lang w:val="en-US"/>
        </w:rPr>
        <w:t>The duration of each p</w:t>
      </w:r>
      <w:r w:rsidR="00427472" w:rsidRPr="00A64D47">
        <w:rPr>
          <w:lang w:val="en-US"/>
        </w:rPr>
        <w:t>roject is maximum 24 months.</w:t>
      </w:r>
    </w:p>
    <w:p w:rsidR="00427472" w:rsidRPr="00A64D47" w:rsidRDefault="00427472" w:rsidP="00427472">
      <w:pPr>
        <w:pStyle w:val="Paragraphedeliste"/>
        <w:numPr>
          <w:ilvl w:val="0"/>
          <w:numId w:val="1"/>
        </w:numPr>
        <w:jc w:val="both"/>
        <w:rPr>
          <w:b/>
          <w:lang w:val="en-US"/>
        </w:rPr>
      </w:pPr>
      <w:r w:rsidRPr="00A64D47">
        <w:rPr>
          <w:b/>
          <w:lang w:val="en-US"/>
        </w:rPr>
        <w:t>Project Budget</w:t>
      </w:r>
    </w:p>
    <w:p w:rsidR="00427472" w:rsidRPr="00A64D47" w:rsidRDefault="00427472" w:rsidP="00427472">
      <w:pPr>
        <w:ind w:left="360"/>
        <w:jc w:val="both"/>
        <w:rPr>
          <w:lang w:val="en-US"/>
        </w:rPr>
      </w:pPr>
      <w:r w:rsidRPr="00A64D47">
        <w:rPr>
          <w:lang w:val="en-US"/>
        </w:rPr>
        <w:t>Funds will be awarded as non-</w:t>
      </w:r>
      <w:r w:rsidR="00FA766E" w:rsidRPr="00A64D47">
        <w:rPr>
          <w:lang w:val="en-US"/>
        </w:rPr>
        <w:t>repayable</w:t>
      </w:r>
      <w:r w:rsidRPr="00A64D47">
        <w:rPr>
          <w:lang w:val="en-US"/>
        </w:rPr>
        <w:t xml:space="preserve"> grants.</w:t>
      </w:r>
    </w:p>
    <w:p w:rsidR="00F620E0" w:rsidRPr="00A64D47" w:rsidRDefault="0038134F" w:rsidP="005F7E8E">
      <w:pPr>
        <w:ind w:left="360"/>
        <w:jc w:val="both"/>
        <w:rPr>
          <w:lang w:val="en-US"/>
        </w:rPr>
      </w:pPr>
      <w:r>
        <w:rPr>
          <w:lang w:val="en-US"/>
        </w:rPr>
        <w:t>This program</w:t>
      </w:r>
      <w:r w:rsidR="00427472" w:rsidRPr="00A64D47">
        <w:rPr>
          <w:lang w:val="en-US"/>
        </w:rPr>
        <w:t xml:space="preserve"> allows for scientific visits from one side to the other (from Turkey to </w:t>
      </w:r>
      <w:r w:rsidR="00A64D47" w:rsidRPr="00A64D47">
        <w:rPr>
          <w:lang w:val="en-US"/>
        </w:rPr>
        <w:t>Morocco</w:t>
      </w:r>
      <w:r w:rsidR="00427472" w:rsidRPr="00A64D47">
        <w:rPr>
          <w:lang w:val="en-US"/>
        </w:rPr>
        <w:t xml:space="preserve"> and vice-versa). The </w:t>
      </w:r>
      <w:r w:rsidR="00A67198">
        <w:rPr>
          <w:lang w:val="en-US"/>
        </w:rPr>
        <w:t>Sending Party will cover the international travel costs. The Receiving Party will be responsible for the organization and full costs of the event and will cover full costs of stay for a period of up to</w:t>
      </w:r>
      <w:r w:rsidR="00A67198" w:rsidRPr="00781CA0">
        <w:rPr>
          <w:b/>
          <w:bCs/>
          <w:lang w:val="en-US"/>
        </w:rPr>
        <w:t xml:space="preserve"> 7 days</w:t>
      </w:r>
      <w:r w:rsidR="00A67198">
        <w:rPr>
          <w:lang w:val="en-US"/>
        </w:rPr>
        <w:t xml:space="preserve">. </w:t>
      </w:r>
    </w:p>
    <w:p w:rsidR="00763BCD" w:rsidRPr="00A64D47" w:rsidRDefault="00763BCD" w:rsidP="00427472">
      <w:pPr>
        <w:ind w:left="360"/>
        <w:jc w:val="both"/>
        <w:rPr>
          <w:u w:val="single"/>
          <w:lang w:val="en-US"/>
        </w:rPr>
      </w:pPr>
      <w:r w:rsidRPr="00A64D47">
        <w:rPr>
          <w:u w:val="single"/>
          <w:lang w:val="en-US"/>
        </w:rPr>
        <w:t>For Turkish Project Team:</w:t>
      </w:r>
    </w:p>
    <w:p w:rsidR="00763BCD" w:rsidRDefault="00763BCD" w:rsidP="00427472">
      <w:pPr>
        <w:ind w:left="360"/>
        <w:jc w:val="both"/>
        <w:rPr>
          <w:lang w:val="en-US"/>
        </w:rPr>
      </w:pPr>
      <w:r w:rsidRPr="00A64D47">
        <w:rPr>
          <w:lang w:val="en-US"/>
        </w:rPr>
        <w:t>Research Mobility Projects: On</w:t>
      </w:r>
      <w:r w:rsidR="00FA766E" w:rsidRPr="00A64D47">
        <w:rPr>
          <w:lang w:val="en-US"/>
        </w:rPr>
        <w:t>ly travel support will be provid</w:t>
      </w:r>
      <w:r w:rsidRPr="00A64D47">
        <w:rPr>
          <w:lang w:val="en-US"/>
        </w:rPr>
        <w:t>ed to applicants who apply for research mobility projects.</w:t>
      </w:r>
    </w:p>
    <w:p w:rsidR="003A37F9" w:rsidRPr="00A64D47" w:rsidRDefault="003A37F9" w:rsidP="003A37F9">
      <w:pPr>
        <w:ind w:left="360"/>
        <w:jc w:val="both"/>
        <w:rPr>
          <w:lang w:val="en-US"/>
        </w:rPr>
      </w:pPr>
      <w:r w:rsidRPr="00A64D47">
        <w:rPr>
          <w:lang w:val="en-US"/>
        </w:rPr>
        <w:t>Moroccan researchers travelling to Turkey are paid 20 Euros/per day (equivalent in Turkish currency) to cover accommodation expenses, inter-city travel, food and beverage costs. They are also given accommodation fees corresponding to the cost of university guesthouse or equivalent.</w:t>
      </w:r>
    </w:p>
    <w:p w:rsidR="00FA766E" w:rsidRPr="00A64D47" w:rsidRDefault="00763BCD" w:rsidP="005647C7">
      <w:pPr>
        <w:ind w:left="360"/>
        <w:jc w:val="both"/>
        <w:rPr>
          <w:lang w:val="en-US"/>
        </w:rPr>
      </w:pPr>
      <w:r w:rsidRPr="00A64D47">
        <w:rPr>
          <w:lang w:val="en-US"/>
        </w:rPr>
        <w:lastRenderedPageBreak/>
        <w:t>Research and Development Projects: In addition to travel support,</w:t>
      </w:r>
      <w:r w:rsidR="00F620E0" w:rsidRPr="00A64D47">
        <w:rPr>
          <w:lang w:val="en-US"/>
        </w:rPr>
        <w:t xml:space="preserve"> research</w:t>
      </w:r>
      <w:r w:rsidRPr="00A64D47">
        <w:rPr>
          <w:lang w:val="en-US"/>
        </w:rPr>
        <w:t xml:space="preserve"> support will be provided in the maximum amount of 720.000 TRY/per project (not including Project Incentive Fees (PTI) and Overheads).</w:t>
      </w:r>
    </w:p>
    <w:p w:rsidR="00763BCD" w:rsidRPr="00A64D47" w:rsidRDefault="00763BCD" w:rsidP="00763BCD">
      <w:pPr>
        <w:ind w:left="360"/>
        <w:jc w:val="both"/>
        <w:rPr>
          <w:u w:val="single"/>
          <w:lang w:val="en-US"/>
        </w:rPr>
      </w:pPr>
      <w:r w:rsidRPr="00A64D47">
        <w:rPr>
          <w:u w:val="single"/>
          <w:lang w:val="en-US"/>
        </w:rPr>
        <w:t xml:space="preserve">For </w:t>
      </w:r>
      <w:r w:rsidR="00A64D47" w:rsidRPr="00A64D47">
        <w:rPr>
          <w:u w:val="single"/>
          <w:lang w:val="en-US"/>
        </w:rPr>
        <w:t>Moroccan</w:t>
      </w:r>
      <w:r w:rsidRPr="00A64D47">
        <w:rPr>
          <w:u w:val="single"/>
          <w:lang w:val="en-US"/>
        </w:rPr>
        <w:t xml:space="preserve"> Project Team:</w:t>
      </w:r>
    </w:p>
    <w:p w:rsidR="00FA766E" w:rsidRPr="00A64D47" w:rsidRDefault="00A64D47" w:rsidP="00EA3E76">
      <w:pPr>
        <w:ind w:left="360"/>
        <w:jc w:val="both"/>
        <w:rPr>
          <w:lang w:val="en-US"/>
        </w:rPr>
      </w:pPr>
      <w:r w:rsidRPr="00A64D47">
        <w:rPr>
          <w:lang w:val="en-US"/>
        </w:rPr>
        <w:t>Only research mobility is supported.</w:t>
      </w:r>
      <w:r w:rsidR="00365ECD">
        <w:rPr>
          <w:lang w:val="en-US"/>
        </w:rPr>
        <w:t xml:space="preserve"> </w:t>
      </w:r>
      <w:r w:rsidR="00365ECD" w:rsidRPr="00365ECD">
        <w:rPr>
          <w:b/>
          <w:bCs/>
          <w:lang w:val="en-US"/>
        </w:rPr>
        <w:t>CNRST will cover the travel expenses (plane tickets) of the Moroccan researchers and accommodation expenses</w:t>
      </w:r>
      <w:r w:rsidR="00A0131B">
        <w:rPr>
          <w:b/>
          <w:bCs/>
          <w:lang w:val="en-US"/>
        </w:rPr>
        <w:t xml:space="preserve"> </w:t>
      </w:r>
      <w:r w:rsidR="00365ECD" w:rsidRPr="00365ECD">
        <w:rPr>
          <w:b/>
          <w:bCs/>
          <w:lang w:val="en-US"/>
        </w:rPr>
        <w:t>of Turkish researchers</w:t>
      </w:r>
      <w:r w:rsidR="00A0131B">
        <w:rPr>
          <w:b/>
          <w:bCs/>
          <w:lang w:val="en-US"/>
        </w:rPr>
        <w:t xml:space="preserve"> (750 </w:t>
      </w:r>
      <w:r w:rsidR="00EA3E76">
        <w:rPr>
          <w:b/>
          <w:bCs/>
          <w:lang w:val="en-US"/>
        </w:rPr>
        <w:t>MAD</w:t>
      </w:r>
      <w:r w:rsidR="00A0131B">
        <w:rPr>
          <w:b/>
          <w:bCs/>
          <w:lang w:val="en-US"/>
        </w:rPr>
        <w:t>/per day)</w:t>
      </w:r>
      <w:r w:rsidR="006F3E51" w:rsidRPr="00365ECD">
        <w:rPr>
          <w:b/>
          <w:bCs/>
          <w:lang w:val="en-US"/>
        </w:rPr>
        <w:t>.</w:t>
      </w:r>
      <w:r w:rsidR="00A0131B">
        <w:rPr>
          <w:b/>
          <w:bCs/>
          <w:lang w:val="en-US"/>
        </w:rPr>
        <w:t xml:space="preserve"> </w:t>
      </w:r>
    </w:p>
    <w:p w:rsidR="00F620E0" w:rsidRPr="00A64D47" w:rsidRDefault="00F620E0" w:rsidP="00F620E0">
      <w:pPr>
        <w:pStyle w:val="Paragraphedeliste"/>
        <w:numPr>
          <w:ilvl w:val="0"/>
          <w:numId w:val="1"/>
        </w:numPr>
        <w:jc w:val="both"/>
        <w:rPr>
          <w:b/>
          <w:lang w:val="en-US"/>
        </w:rPr>
      </w:pPr>
      <w:r w:rsidRPr="00A64D47">
        <w:rPr>
          <w:b/>
          <w:lang w:val="en-US"/>
        </w:rPr>
        <w:t xml:space="preserve">Decision Making Procedure </w:t>
      </w:r>
    </w:p>
    <w:p w:rsidR="00763BCD" w:rsidRPr="00A64D47" w:rsidRDefault="00F620E0" w:rsidP="00F620E0">
      <w:pPr>
        <w:ind w:left="360"/>
        <w:jc w:val="both"/>
        <w:rPr>
          <w:lang w:val="en-US"/>
        </w:rPr>
      </w:pPr>
      <w:r w:rsidRPr="00A64D47">
        <w:rPr>
          <w:sz w:val="23"/>
          <w:szCs w:val="23"/>
          <w:lang w:val="en-US"/>
        </w:rPr>
        <w:t xml:space="preserve">Full proposals will be evaluated independently by TÜBİTAK and </w:t>
      </w:r>
      <w:r w:rsidR="00A64D47" w:rsidRPr="00A64D47">
        <w:rPr>
          <w:sz w:val="23"/>
          <w:szCs w:val="23"/>
          <w:lang w:val="en-US"/>
        </w:rPr>
        <w:t>CNRST</w:t>
      </w:r>
      <w:r w:rsidRPr="00A64D47">
        <w:rPr>
          <w:sz w:val="23"/>
          <w:szCs w:val="23"/>
          <w:lang w:val="en-US"/>
        </w:rPr>
        <w:t xml:space="preserve"> using their own procedures. Only proposals approved by both sides will be eligible for funding.</w:t>
      </w:r>
    </w:p>
    <w:p w:rsidR="00F620E0" w:rsidRPr="00A64D47" w:rsidRDefault="00F620E0" w:rsidP="00E13DBD">
      <w:pPr>
        <w:pStyle w:val="Paragraphedeliste"/>
        <w:numPr>
          <w:ilvl w:val="0"/>
          <w:numId w:val="1"/>
        </w:numPr>
        <w:ind w:left="708" w:hanging="348"/>
        <w:jc w:val="both"/>
        <w:rPr>
          <w:b/>
          <w:lang w:val="en-US"/>
        </w:rPr>
      </w:pPr>
      <w:r w:rsidRPr="00A64D47">
        <w:rPr>
          <w:b/>
          <w:lang w:val="en-US"/>
        </w:rPr>
        <w:t>Submission</w:t>
      </w:r>
    </w:p>
    <w:p w:rsidR="00F620E0" w:rsidRPr="00A64D47" w:rsidRDefault="00F620E0" w:rsidP="00F620E0">
      <w:pPr>
        <w:ind w:left="360"/>
        <w:jc w:val="both"/>
        <w:rPr>
          <w:lang w:val="en-US"/>
        </w:rPr>
      </w:pPr>
      <w:r w:rsidRPr="00A64D47">
        <w:rPr>
          <w:lang w:val="en-US"/>
        </w:rPr>
        <w:t xml:space="preserve">Turkish and </w:t>
      </w:r>
      <w:r w:rsidR="00A64D47" w:rsidRPr="00A64D47">
        <w:rPr>
          <w:lang w:val="en-US"/>
        </w:rPr>
        <w:t>Moroccan</w:t>
      </w:r>
      <w:r w:rsidRPr="00A64D47">
        <w:rPr>
          <w:lang w:val="en-US"/>
        </w:rPr>
        <w:t xml:space="preserve"> applicants shall prepare joint applications using the same application form. Identical applications in English shall be submitted to both TÜBİTAK and </w:t>
      </w:r>
      <w:r w:rsidR="00A64D47" w:rsidRPr="00A64D47">
        <w:rPr>
          <w:lang w:val="en-US"/>
        </w:rPr>
        <w:t>CNRST</w:t>
      </w:r>
      <w:r w:rsidRPr="00A64D47">
        <w:rPr>
          <w:lang w:val="en-US"/>
        </w:rPr>
        <w:t xml:space="preserve">. More information on the application procedure shall be provided in the webpage of each institution. </w:t>
      </w:r>
    </w:p>
    <w:p w:rsidR="00F620E0" w:rsidRPr="00A64D47" w:rsidRDefault="00EF368E" w:rsidP="00427472">
      <w:pPr>
        <w:ind w:left="360"/>
        <w:jc w:val="both"/>
        <w:rPr>
          <w:b/>
          <w:lang w:val="en-US"/>
        </w:rPr>
      </w:pPr>
      <w:r w:rsidRPr="00A64D47">
        <w:rPr>
          <w:b/>
          <w:lang w:val="en-US"/>
        </w:rPr>
        <w:t>Unilateral applications are not accepted and will be returned without evaluation.</w:t>
      </w:r>
    </w:p>
    <w:p w:rsidR="00F620E0" w:rsidRPr="00A64D47" w:rsidRDefault="00EF368E" w:rsidP="00427472">
      <w:pPr>
        <w:ind w:left="360"/>
        <w:jc w:val="both"/>
        <w:rPr>
          <w:lang w:val="en-US"/>
        </w:rPr>
      </w:pPr>
      <w:r w:rsidRPr="00A64D47">
        <w:rPr>
          <w:lang w:val="en-US"/>
        </w:rPr>
        <w:t>In Turkey:</w:t>
      </w:r>
    </w:p>
    <w:p w:rsidR="00EF368E" w:rsidRPr="00A64D47" w:rsidRDefault="00EF368E" w:rsidP="00EF368E">
      <w:pPr>
        <w:ind w:left="360"/>
        <w:jc w:val="both"/>
        <w:rPr>
          <w:lang w:val="en-US"/>
        </w:rPr>
      </w:pPr>
      <w:r w:rsidRPr="00A64D47">
        <w:rPr>
          <w:lang w:val="en-US"/>
        </w:rPr>
        <w:t xml:space="preserve">Turkish researchers must apply using </w:t>
      </w:r>
      <w:r w:rsidR="007C16E4" w:rsidRPr="00A64D47">
        <w:rPr>
          <w:lang w:val="en-US"/>
        </w:rPr>
        <w:t xml:space="preserve">the </w:t>
      </w:r>
      <w:r w:rsidR="00E44537" w:rsidRPr="00A64D47">
        <w:rPr>
          <w:lang w:val="en-US"/>
        </w:rPr>
        <w:t>online submission system</w:t>
      </w:r>
      <w:r w:rsidRPr="00A64D47">
        <w:rPr>
          <w:lang w:val="en-US"/>
        </w:rPr>
        <w:t xml:space="preserve"> </w:t>
      </w:r>
      <w:r w:rsidR="00E44537" w:rsidRPr="00A64D47">
        <w:rPr>
          <w:lang w:val="en-US"/>
        </w:rPr>
        <w:t>which can be accessed through the link below</w:t>
      </w:r>
      <w:r w:rsidRPr="00A64D47">
        <w:rPr>
          <w:lang w:val="en-US"/>
        </w:rPr>
        <w:t>:</w:t>
      </w:r>
    </w:p>
    <w:p w:rsidR="00EF368E" w:rsidRPr="00A64D47" w:rsidRDefault="0086199F" w:rsidP="00EF368E">
      <w:pPr>
        <w:ind w:left="360"/>
        <w:jc w:val="both"/>
        <w:rPr>
          <w:lang w:val="en-US"/>
        </w:rPr>
      </w:pPr>
      <w:hyperlink r:id="rId6" w:history="1">
        <w:r w:rsidR="00EF368E" w:rsidRPr="00A64D47">
          <w:rPr>
            <w:rStyle w:val="Lienhypertexte"/>
            <w:lang w:val="en-US"/>
          </w:rPr>
          <w:t>http://uidb-pbs.tubitak.gov.tr</w:t>
        </w:r>
      </w:hyperlink>
    </w:p>
    <w:p w:rsidR="005B3B16" w:rsidRPr="005647C7" w:rsidRDefault="00EF368E" w:rsidP="0038134F">
      <w:pPr>
        <w:ind w:left="360"/>
        <w:jc w:val="both"/>
        <w:rPr>
          <w:lang w:val="en-US"/>
        </w:rPr>
      </w:pPr>
      <w:r w:rsidRPr="00A64D47">
        <w:rPr>
          <w:lang w:val="en-US"/>
        </w:rPr>
        <w:t xml:space="preserve">The deadline for online applications is </w:t>
      </w:r>
      <w:r w:rsidR="00591D0A" w:rsidRPr="00F3659F">
        <w:rPr>
          <w:b/>
          <w:bCs/>
          <w:lang w:val="en-US"/>
        </w:rPr>
        <w:t>February</w:t>
      </w:r>
      <w:r w:rsidR="00E44537" w:rsidRPr="00F3659F">
        <w:rPr>
          <w:b/>
          <w:bCs/>
          <w:lang w:val="en-US"/>
        </w:rPr>
        <w:t xml:space="preserve"> </w:t>
      </w:r>
      <w:r w:rsidR="00591D0A" w:rsidRPr="00F3659F">
        <w:rPr>
          <w:b/>
          <w:bCs/>
          <w:lang w:val="en-US"/>
        </w:rPr>
        <w:t>1</w:t>
      </w:r>
      <w:r w:rsidR="0038134F">
        <w:rPr>
          <w:b/>
          <w:bCs/>
          <w:lang w:val="en-US"/>
        </w:rPr>
        <w:t>5</w:t>
      </w:r>
      <w:r w:rsidR="00591D0A" w:rsidRPr="00F3659F">
        <w:rPr>
          <w:b/>
          <w:bCs/>
          <w:lang w:val="en-US"/>
        </w:rPr>
        <w:t>, 2019</w:t>
      </w:r>
      <w:r w:rsidR="00E44537" w:rsidRPr="00A64D47">
        <w:rPr>
          <w:lang w:val="en-US"/>
        </w:rPr>
        <w:t>.</w:t>
      </w:r>
      <w:r w:rsidRPr="00A64D47">
        <w:rPr>
          <w:lang w:val="en-US"/>
        </w:rPr>
        <w:t xml:space="preserve"> After completion of the online application, the system will indicate the forms and documents which must be signed. The signed documents must be sent to </w:t>
      </w:r>
      <w:r w:rsidR="00E44537" w:rsidRPr="00A64D47">
        <w:rPr>
          <w:lang w:val="en-US"/>
        </w:rPr>
        <w:t>TÜBİTAK</w:t>
      </w:r>
      <w:r w:rsidRPr="00A64D47">
        <w:rPr>
          <w:lang w:val="en-US"/>
        </w:rPr>
        <w:t xml:space="preserve"> </w:t>
      </w:r>
      <w:r w:rsidR="007607B2">
        <w:rPr>
          <w:lang w:val="en-US"/>
        </w:rPr>
        <w:t xml:space="preserve">and CNRST </w:t>
      </w:r>
      <w:r w:rsidRPr="00A64D47">
        <w:rPr>
          <w:lang w:val="en-US"/>
        </w:rPr>
        <w:t>at the</w:t>
      </w:r>
      <w:r w:rsidR="00E44537" w:rsidRPr="00A64D47">
        <w:rPr>
          <w:lang w:val="en-US"/>
        </w:rPr>
        <w:t xml:space="preserve"> below address</w:t>
      </w:r>
      <w:r w:rsidR="007607B2">
        <w:rPr>
          <w:lang w:val="en-US"/>
        </w:rPr>
        <w:t>es</w:t>
      </w:r>
      <w:r w:rsidR="00E44537" w:rsidRPr="00A64D47">
        <w:rPr>
          <w:lang w:val="en-US"/>
        </w:rPr>
        <w:t xml:space="preserve"> by no later than </w:t>
      </w:r>
      <w:r w:rsidR="00591D0A">
        <w:rPr>
          <w:lang w:val="en-US"/>
        </w:rPr>
        <w:t>March 2, 2019.</w:t>
      </w:r>
    </w:p>
    <w:p w:rsidR="00EF368E" w:rsidRDefault="00EF368E" w:rsidP="00EF368E">
      <w:pPr>
        <w:ind w:left="360"/>
        <w:jc w:val="both"/>
        <w:rPr>
          <w:u w:val="single"/>
          <w:lang w:val="en-US"/>
        </w:rPr>
      </w:pPr>
      <w:r w:rsidRPr="00A64D47">
        <w:rPr>
          <w:u w:val="single"/>
          <w:lang w:val="en-US"/>
        </w:rPr>
        <w:t>Ad</w:t>
      </w:r>
      <w:r w:rsidR="00E44537" w:rsidRPr="00A64D47">
        <w:rPr>
          <w:u w:val="single"/>
          <w:lang w:val="en-US"/>
        </w:rPr>
        <w:t>d</w:t>
      </w:r>
      <w:r w:rsidRPr="00A64D47">
        <w:rPr>
          <w:u w:val="single"/>
          <w:lang w:val="en-US"/>
        </w:rPr>
        <w:t>ress for signed documents:</w:t>
      </w:r>
    </w:p>
    <w:p w:rsidR="007B0AA7" w:rsidRPr="007B0AA7" w:rsidRDefault="007607B2" w:rsidP="007B0AA7">
      <w:pPr>
        <w:spacing w:after="0"/>
        <w:ind w:left="360"/>
        <w:jc w:val="both"/>
        <w:rPr>
          <w:b/>
          <w:bCs/>
          <w:u w:val="single"/>
          <w:lang w:val="en-US"/>
        </w:rPr>
      </w:pPr>
      <w:r w:rsidRPr="007B0AA7">
        <w:rPr>
          <w:b/>
          <w:bCs/>
          <w:u w:val="single"/>
          <w:lang w:val="en-US"/>
        </w:rPr>
        <w:t>In Turkey:</w:t>
      </w:r>
    </w:p>
    <w:p w:rsidR="009E12D9" w:rsidRDefault="009E12D9" w:rsidP="007B0AA7">
      <w:pPr>
        <w:spacing w:after="0"/>
        <w:ind w:left="360"/>
        <w:jc w:val="both"/>
        <w:rPr>
          <w:lang w:val="en-US"/>
        </w:rPr>
      </w:pPr>
    </w:p>
    <w:p w:rsidR="00E44537" w:rsidRPr="00A64D47" w:rsidRDefault="00E44537" w:rsidP="007B0AA7">
      <w:pPr>
        <w:spacing w:after="0"/>
        <w:ind w:left="360"/>
        <w:jc w:val="both"/>
        <w:rPr>
          <w:lang w:val="en-US"/>
        </w:rPr>
      </w:pPr>
      <w:r w:rsidRPr="00A64D47">
        <w:rPr>
          <w:lang w:val="en-US"/>
        </w:rPr>
        <w:t>TÜBİTAK Başkanlık Binası</w:t>
      </w:r>
    </w:p>
    <w:p w:rsidR="00E44537" w:rsidRPr="00A64D47" w:rsidRDefault="00E44537" w:rsidP="007B0AA7">
      <w:pPr>
        <w:spacing w:after="0"/>
        <w:ind w:left="357"/>
        <w:jc w:val="both"/>
        <w:rPr>
          <w:lang w:val="en-US"/>
        </w:rPr>
      </w:pPr>
      <w:r w:rsidRPr="00A64D47">
        <w:rPr>
          <w:lang w:val="en-US"/>
        </w:rPr>
        <w:t>Uluslararası İşbirliği Daire Başkanlığı</w:t>
      </w:r>
    </w:p>
    <w:p w:rsidR="00E44537" w:rsidRPr="00A64D47" w:rsidRDefault="00E44537" w:rsidP="007B0AA7">
      <w:pPr>
        <w:spacing w:after="0"/>
        <w:ind w:left="357"/>
        <w:jc w:val="both"/>
        <w:rPr>
          <w:lang w:val="en-US"/>
        </w:rPr>
      </w:pPr>
      <w:r w:rsidRPr="00A64D47">
        <w:rPr>
          <w:lang w:val="en-US"/>
        </w:rPr>
        <w:t>İkili ve Çoklu İlişkiler Müdürlüğü</w:t>
      </w:r>
    </w:p>
    <w:p w:rsidR="00E44537" w:rsidRPr="00A64D47" w:rsidRDefault="00E44537" w:rsidP="007B0AA7">
      <w:pPr>
        <w:spacing w:after="0"/>
        <w:ind w:left="357"/>
        <w:jc w:val="both"/>
        <w:rPr>
          <w:lang w:val="en-US"/>
        </w:rPr>
      </w:pPr>
      <w:r w:rsidRPr="00A64D47">
        <w:rPr>
          <w:lang w:val="en-US"/>
        </w:rPr>
        <w:t>Tunus Caddesi No:</w:t>
      </w:r>
      <w:r w:rsidR="005F7E8E">
        <w:rPr>
          <w:lang w:val="en-US"/>
        </w:rPr>
        <w:t xml:space="preserve"> </w:t>
      </w:r>
      <w:r w:rsidRPr="00A64D47">
        <w:rPr>
          <w:lang w:val="en-US"/>
        </w:rPr>
        <w:t>80</w:t>
      </w:r>
    </w:p>
    <w:p w:rsidR="00E44537" w:rsidRPr="00F3659F" w:rsidRDefault="00E44537" w:rsidP="007B0AA7">
      <w:pPr>
        <w:spacing w:after="0"/>
        <w:ind w:left="357"/>
        <w:jc w:val="both"/>
        <w:rPr>
          <w:lang w:val="fr-FR"/>
        </w:rPr>
      </w:pPr>
      <w:r w:rsidRPr="00F3659F">
        <w:rPr>
          <w:lang w:val="fr-FR"/>
        </w:rPr>
        <w:t>06100 Kavaklıdere Ankara</w:t>
      </w:r>
    </w:p>
    <w:p w:rsidR="00EF368E" w:rsidRPr="007B0AA7" w:rsidRDefault="00EF368E" w:rsidP="00427472">
      <w:pPr>
        <w:ind w:left="360"/>
        <w:jc w:val="both"/>
        <w:rPr>
          <w:sz w:val="2"/>
          <w:szCs w:val="2"/>
          <w:lang w:val="fr-FR"/>
        </w:rPr>
      </w:pPr>
    </w:p>
    <w:p w:rsidR="009E12D9" w:rsidRDefault="009E12D9" w:rsidP="00427472">
      <w:pPr>
        <w:ind w:left="360"/>
        <w:jc w:val="both"/>
        <w:rPr>
          <w:b/>
          <w:bCs/>
          <w:u w:val="single"/>
          <w:lang w:val="fr-FR"/>
        </w:rPr>
      </w:pPr>
    </w:p>
    <w:p w:rsidR="00EF368E" w:rsidRPr="007B0AA7" w:rsidRDefault="00EF368E" w:rsidP="00427472">
      <w:pPr>
        <w:ind w:left="360"/>
        <w:jc w:val="both"/>
        <w:rPr>
          <w:b/>
          <w:bCs/>
          <w:u w:val="single"/>
          <w:lang w:val="fr-FR"/>
        </w:rPr>
      </w:pPr>
      <w:r w:rsidRPr="007B0AA7">
        <w:rPr>
          <w:b/>
          <w:bCs/>
          <w:u w:val="single"/>
          <w:lang w:val="fr-FR"/>
        </w:rPr>
        <w:t xml:space="preserve">In </w:t>
      </w:r>
      <w:r w:rsidR="00A64D47" w:rsidRPr="007B0AA7">
        <w:rPr>
          <w:b/>
          <w:bCs/>
          <w:u w:val="single"/>
          <w:lang w:val="fr-FR"/>
        </w:rPr>
        <w:t>Morocco</w:t>
      </w:r>
      <w:r w:rsidRPr="007B0AA7">
        <w:rPr>
          <w:b/>
          <w:bCs/>
          <w:u w:val="single"/>
          <w:lang w:val="fr-FR"/>
        </w:rPr>
        <w:t>:</w:t>
      </w:r>
    </w:p>
    <w:p w:rsidR="007607B2" w:rsidRPr="00A0131B" w:rsidRDefault="007607B2" w:rsidP="007607B2">
      <w:pPr>
        <w:spacing w:after="0"/>
        <w:ind w:left="357"/>
        <w:jc w:val="both"/>
        <w:rPr>
          <w:lang w:val="fr-FR"/>
        </w:rPr>
      </w:pPr>
      <w:r w:rsidRPr="00A0131B">
        <w:rPr>
          <w:lang w:val="fr-FR"/>
        </w:rPr>
        <w:t>Service de la Coopération</w:t>
      </w:r>
    </w:p>
    <w:p w:rsidR="007607B2" w:rsidRPr="00A0131B" w:rsidRDefault="007607B2" w:rsidP="007607B2">
      <w:pPr>
        <w:spacing w:after="0"/>
        <w:ind w:left="357"/>
        <w:jc w:val="both"/>
        <w:rPr>
          <w:lang w:val="fr-FR"/>
        </w:rPr>
      </w:pPr>
      <w:r w:rsidRPr="00A0131B">
        <w:rPr>
          <w:lang w:val="fr-FR"/>
        </w:rPr>
        <w:t>Centre National pour la Recherche Scientifique et Technique</w:t>
      </w:r>
    </w:p>
    <w:p w:rsidR="007607B2" w:rsidRPr="00A0131B" w:rsidRDefault="007607B2" w:rsidP="007607B2">
      <w:pPr>
        <w:spacing w:after="0"/>
        <w:ind w:left="357"/>
        <w:jc w:val="both"/>
        <w:rPr>
          <w:lang w:val="fr-FR"/>
        </w:rPr>
      </w:pPr>
      <w:r w:rsidRPr="00A0131B">
        <w:rPr>
          <w:lang w:val="fr-FR"/>
        </w:rPr>
        <w:t>Angle Av. des FAR &amp; Av. Allal El Fassi</w:t>
      </w:r>
    </w:p>
    <w:p w:rsidR="007607B2" w:rsidRDefault="007607B2" w:rsidP="007607B2">
      <w:pPr>
        <w:spacing w:after="0"/>
        <w:ind w:left="357"/>
        <w:jc w:val="both"/>
        <w:rPr>
          <w:lang w:val="fr-FR"/>
        </w:rPr>
      </w:pPr>
      <w:r w:rsidRPr="00A0131B">
        <w:rPr>
          <w:lang w:val="fr-FR"/>
        </w:rPr>
        <w:t>BP 8027 NU</w:t>
      </w:r>
      <w:r w:rsidR="005F7E8E">
        <w:rPr>
          <w:lang w:val="fr-FR"/>
        </w:rPr>
        <w:t xml:space="preserve"> </w:t>
      </w:r>
      <w:r w:rsidRPr="00A0131B">
        <w:rPr>
          <w:lang w:val="fr-FR"/>
        </w:rPr>
        <w:t>10102 Rabat (Maroc)</w:t>
      </w:r>
    </w:p>
    <w:p w:rsidR="009E12D9" w:rsidRDefault="009E12D9" w:rsidP="007607B2">
      <w:pPr>
        <w:spacing w:after="0"/>
        <w:ind w:left="357"/>
        <w:jc w:val="both"/>
        <w:rPr>
          <w:b/>
          <w:bCs/>
          <w:lang w:val="en-US"/>
        </w:rPr>
      </w:pPr>
    </w:p>
    <w:p w:rsidR="007B0AA7" w:rsidRPr="00A13138" w:rsidRDefault="009E12D9" w:rsidP="007607B2">
      <w:pPr>
        <w:spacing w:after="0"/>
        <w:ind w:left="357"/>
        <w:jc w:val="both"/>
        <w:rPr>
          <w:b/>
          <w:bCs/>
          <w:sz w:val="24"/>
          <w:szCs w:val="24"/>
          <w:lang w:val="en-US"/>
        </w:rPr>
      </w:pPr>
      <w:r w:rsidRPr="004D0AC9">
        <w:rPr>
          <w:b/>
          <w:bCs/>
          <w:color w:val="FF0000"/>
          <w:sz w:val="24"/>
          <w:szCs w:val="24"/>
          <w:lang w:val="en-US"/>
        </w:rPr>
        <w:t>S</w:t>
      </w:r>
      <w:r w:rsidR="007B0AA7" w:rsidRPr="004D0AC9">
        <w:rPr>
          <w:b/>
          <w:bCs/>
          <w:color w:val="FF0000"/>
          <w:sz w:val="24"/>
          <w:szCs w:val="24"/>
          <w:lang w:val="en-US"/>
        </w:rPr>
        <w:t>oft copy to</w:t>
      </w:r>
      <w:r w:rsidR="008F5965" w:rsidRPr="004D0AC9">
        <w:rPr>
          <w:b/>
          <w:bCs/>
          <w:color w:val="FF0000"/>
          <w:sz w:val="24"/>
          <w:szCs w:val="24"/>
          <w:lang w:val="en-US"/>
        </w:rPr>
        <w:t xml:space="preserve"> be sent to</w:t>
      </w:r>
      <w:r w:rsidR="008F5965" w:rsidRPr="00A13138">
        <w:rPr>
          <w:b/>
          <w:bCs/>
          <w:sz w:val="24"/>
          <w:szCs w:val="24"/>
          <w:lang w:val="en-US"/>
        </w:rPr>
        <w:t xml:space="preserve">: </w:t>
      </w:r>
      <w:r w:rsidR="007B0AA7" w:rsidRPr="00A13138">
        <w:rPr>
          <w:b/>
          <w:bCs/>
          <w:sz w:val="24"/>
          <w:szCs w:val="24"/>
          <w:lang w:val="en-US"/>
        </w:rPr>
        <w:t xml:space="preserve"> </w:t>
      </w:r>
      <w:hyperlink r:id="rId7" w:history="1">
        <w:r w:rsidR="007B0AA7" w:rsidRPr="00A13138">
          <w:rPr>
            <w:rStyle w:val="Lienhypertexte"/>
            <w:b/>
            <w:bCs/>
            <w:sz w:val="24"/>
            <w:szCs w:val="24"/>
            <w:lang w:val="en-US"/>
          </w:rPr>
          <w:t>cnrtubi@cnrst.ma</w:t>
        </w:r>
      </w:hyperlink>
      <w:r w:rsidR="007B0AA7" w:rsidRPr="00A13138">
        <w:rPr>
          <w:b/>
          <w:bCs/>
          <w:sz w:val="24"/>
          <w:szCs w:val="24"/>
          <w:lang w:val="en-US"/>
        </w:rPr>
        <w:t xml:space="preserve"> </w:t>
      </w:r>
      <w:r w:rsidR="0086199F">
        <w:rPr>
          <w:b/>
          <w:bCs/>
          <w:sz w:val="24"/>
          <w:szCs w:val="24"/>
          <w:lang w:val="en-US"/>
        </w:rPr>
        <w:t>by February 15</w:t>
      </w:r>
      <w:r w:rsidR="0086199F" w:rsidRPr="0086199F">
        <w:rPr>
          <w:b/>
          <w:bCs/>
          <w:sz w:val="24"/>
          <w:szCs w:val="24"/>
          <w:vertAlign w:val="superscript"/>
          <w:lang w:val="en-US"/>
        </w:rPr>
        <w:t>th</w:t>
      </w:r>
      <w:r w:rsidR="0086199F">
        <w:rPr>
          <w:b/>
          <w:bCs/>
          <w:sz w:val="24"/>
          <w:szCs w:val="24"/>
          <w:lang w:val="en-US"/>
        </w:rPr>
        <w:t>, 2019.</w:t>
      </w:r>
      <w:bookmarkStart w:id="0" w:name="_GoBack"/>
      <w:bookmarkEnd w:id="0"/>
    </w:p>
    <w:p w:rsidR="007B0AA7" w:rsidRPr="00A13138" w:rsidRDefault="007B0AA7" w:rsidP="007607B2">
      <w:pPr>
        <w:spacing w:after="0"/>
        <w:ind w:left="357"/>
        <w:jc w:val="both"/>
        <w:rPr>
          <w:sz w:val="24"/>
          <w:szCs w:val="24"/>
          <w:lang w:val="en-US"/>
        </w:rPr>
      </w:pPr>
    </w:p>
    <w:sectPr w:rsidR="007B0AA7" w:rsidRPr="00A13138" w:rsidSect="009E12D9">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2034D"/>
    <w:multiLevelType w:val="hybridMultilevel"/>
    <w:tmpl w:val="86C4B1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E8A6771"/>
    <w:multiLevelType w:val="hybridMultilevel"/>
    <w:tmpl w:val="7206EBE6"/>
    <w:lvl w:ilvl="0" w:tplc="2A1CD11E">
      <w:start w:val="1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49F49F2"/>
    <w:multiLevelType w:val="hybridMultilevel"/>
    <w:tmpl w:val="0122C87A"/>
    <w:lvl w:ilvl="0" w:tplc="2A1CD11E">
      <w:start w:val="15"/>
      <w:numFmt w:val="bullet"/>
      <w:lvlText w:val="-"/>
      <w:lvlJc w:val="left"/>
      <w:pPr>
        <w:ind w:left="1440" w:hanging="360"/>
      </w:pPr>
      <w:rPr>
        <w:rFonts w:ascii="Calibri" w:eastAsiaTheme="minorHAnsi" w:hAnsi="Calibri"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21"/>
    <w:rsid w:val="000965B2"/>
    <w:rsid w:val="00097511"/>
    <w:rsid w:val="0019012E"/>
    <w:rsid w:val="001A0D45"/>
    <w:rsid w:val="001C2E75"/>
    <w:rsid w:val="0020472D"/>
    <w:rsid w:val="002A026A"/>
    <w:rsid w:val="00365ECD"/>
    <w:rsid w:val="0038134F"/>
    <w:rsid w:val="003A37F9"/>
    <w:rsid w:val="00427472"/>
    <w:rsid w:val="004D0AC9"/>
    <w:rsid w:val="004E4A7A"/>
    <w:rsid w:val="005647C7"/>
    <w:rsid w:val="00575907"/>
    <w:rsid w:val="00591D0A"/>
    <w:rsid w:val="005B3B16"/>
    <w:rsid w:val="005F7E8E"/>
    <w:rsid w:val="006D1F13"/>
    <w:rsid w:val="006F3E51"/>
    <w:rsid w:val="007607B2"/>
    <w:rsid w:val="00763BCD"/>
    <w:rsid w:val="00781CA0"/>
    <w:rsid w:val="007B0AA7"/>
    <w:rsid w:val="007C16E4"/>
    <w:rsid w:val="0086199F"/>
    <w:rsid w:val="008A5520"/>
    <w:rsid w:val="008F5965"/>
    <w:rsid w:val="009D0E54"/>
    <w:rsid w:val="009E12D9"/>
    <w:rsid w:val="00A0131B"/>
    <w:rsid w:val="00A13138"/>
    <w:rsid w:val="00A64D47"/>
    <w:rsid w:val="00A67198"/>
    <w:rsid w:val="00A83C5D"/>
    <w:rsid w:val="00B53E6C"/>
    <w:rsid w:val="00C67E22"/>
    <w:rsid w:val="00D3041A"/>
    <w:rsid w:val="00D62B8C"/>
    <w:rsid w:val="00D92821"/>
    <w:rsid w:val="00DA3A27"/>
    <w:rsid w:val="00DE0676"/>
    <w:rsid w:val="00E277B5"/>
    <w:rsid w:val="00E3575D"/>
    <w:rsid w:val="00E44537"/>
    <w:rsid w:val="00EA3E76"/>
    <w:rsid w:val="00EC7D95"/>
    <w:rsid w:val="00EF368E"/>
    <w:rsid w:val="00F03676"/>
    <w:rsid w:val="00F3659F"/>
    <w:rsid w:val="00F620E0"/>
    <w:rsid w:val="00FA766E"/>
    <w:rsid w:val="00FC6D4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92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D0E54"/>
    <w:pPr>
      <w:ind w:left="720"/>
      <w:contextualSpacing/>
    </w:pPr>
  </w:style>
  <w:style w:type="character" w:styleId="Lienhypertexte">
    <w:name w:val="Hyperlink"/>
    <w:basedOn w:val="Policepardfaut"/>
    <w:uiPriority w:val="99"/>
    <w:unhideWhenUsed/>
    <w:rsid w:val="00E44537"/>
    <w:rPr>
      <w:color w:val="0563C1" w:themeColor="hyperlink"/>
      <w:u w:val="single"/>
    </w:rPr>
  </w:style>
  <w:style w:type="character" w:styleId="Lienhypertextesuivivisit">
    <w:name w:val="FollowedHyperlink"/>
    <w:basedOn w:val="Policepardfaut"/>
    <w:uiPriority w:val="99"/>
    <w:semiHidden/>
    <w:unhideWhenUsed/>
    <w:rsid w:val="00E4453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92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D0E54"/>
    <w:pPr>
      <w:ind w:left="720"/>
      <w:contextualSpacing/>
    </w:pPr>
  </w:style>
  <w:style w:type="character" w:styleId="Lienhypertexte">
    <w:name w:val="Hyperlink"/>
    <w:basedOn w:val="Policepardfaut"/>
    <w:uiPriority w:val="99"/>
    <w:unhideWhenUsed/>
    <w:rsid w:val="00E44537"/>
    <w:rPr>
      <w:color w:val="0563C1" w:themeColor="hyperlink"/>
      <w:u w:val="single"/>
    </w:rPr>
  </w:style>
  <w:style w:type="character" w:styleId="Lienhypertextesuivivisit">
    <w:name w:val="FollowedHyperlink"/>
    <w:basedOn w:val="Policepardfaut"/>
    <w:uiPriority w:val="99"/>
    <w:semiHidden/>
    <w:unhideWhenUsed/>
    <w:rsid w:val="00E445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20746">
      <w:bodyDiv w:val="1"/>
      <w:marLeft w:val="0"/>
      <w:marRight w:val="0"/>
      <w:marTop w:val="0"/>
      <w:marBottom w:val="0"/>
      <w:divBdr>
        <w:top w:val="none" w:sz="0" w:space="0" w:color="auto"/>
        <w:left w:val="none" w:sz="0" w:space="0" w:color="auto"/>
        <w:bottom w:val="none" w:sz="0" w:space="0" w:color="auto"/>
        <w:right w:val="none" w:sz="0" w:space="0" w:color="auto"/>
      </w:divBdr>
    </w:div>
    <w:div w:id="148681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nrtubi@cnrst.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idb-pbs.tubitak.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683</Words>
  <Characters>3762</Characters>
  <Application>Microsoft Office Word</Application>
  <DocSecurity>0</DocSecurity>
  <Lines>31</Lines>
  <Paragraphs>8</Paragraphs>
  <ScaleCrop>false</ScaleCrop>
  <HeadingPairs>
    <vt:vector size="4" baseType="variant">
      <vt:variant>
        <vt:lpstr>Titre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EDA DEMIR</dc:creator>
  <cp:lastModifiedBy>user</cp:lastModifiedBy>
  <cp:revision>28</cp:revision>
  <cp:lastPrinted>2018-10-17T14:20:00Z</cp:lastPrinted>
  <dcterms:created xsi:type="dcterms:W3CDTF">2018-08-01T09:04:00Z</dcterms:created>
  <dcterms:modified xsi:type="dcterms:W3CDTF">2018-12-17T10:24:00Z</dcterms:modified>
</cp:coreProperties>
</file>