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31" w:tblpY="-1324"/>
        <w:tblW w:w="16808" w:type="dxa"/>
        <w:tblLayout w:type="fixed"/>
        <w:tblCellMar>
          <w:left w:w="0" w:type="dxa"/>
          <w:right w:w="0" w:type="dxa"/>
        </w:tblCellMar>
        <w:tblLook w:val="0000"/>
      </w:tblPr>
      <w:tblGrid>
        <w:gridCol w:w="5135"/>
        <w:gridCol w:w="3967"/>
        <w:gridCol w:w="4174"/>
        <w:gridCol w:w="3532"/>
      </w:tblGrid>
      <w:tr w:rsidR="00B325C0" w:rsidRPr="00B325C0" w:rsidTr="00B325C0">
        <w:trPr>
          <w:trHeight w:hRule="exact" w:val="2898"/>
        </w:trPr>
        <w:tc>
          <w:tcPr>
            <w:tcW w:w="5135" w:type="dxa"/>
            <w:tcBorders>
              <w:top w:val="single" w:sz="4" w:space="0" w:color="000000"/>
              <w:left w:val="single" w:sz="4" w:space="0" w:color="000000"/>
              <w:bottom w:val="single" w:sz="4" w:space="0" w:color="000000"/>
              <w:right w:val="single" w:sz="4" w:space="0" w:color="000000"/>
            </w:tcBorders>
          </w:tcPr>
          <w:p w:rsidR="00B325C0" w:rsidRPr="00B325C0" w:rsidRDefault="00B325C0" w:rsidP="00B325C0">
            <w:pPr>
              <w:kinsoku w:val="0"/>
              <w:overflowPunct w:val="0"/>
              <w:autoSpaceDE w:val="0"/>
              <w:autoSpaceDN w:val="0"/>
              <w:adjustRightInd w:val="0"/>
              <w:spacing w:before="5" w:after="0" w:line="170" w:lineRule="exact"/>
              <w:rPr>
                <w:rFonts w:ascii="Times New Roman" w:hAnsi="Times New Roman" w:cs="Times New Roman"/>
                <w:sz w:val="17"/>
                <w:szCs w:val="17"/>
              </w:rPr>
            </w:pPr>
          </w:p>
          <w:p w:rsidR="00B325C0" w:rsidRPr="00B325C0" w:rsidRDefault="00B325C0" w:rsidP="00B325C0">
            <w:pPr>
              <w:kinsoku w:val="0"/>
              <w:overflowPunct w:val="0"/>
              <w:autoSpaceDE w:val="0"/>
              <w:autoSpaceDN w:val="0"/>
              <w:adjustRightInd w:val="0"/>
              <w:spacing w:after="0" w:line="240" w:lineRule="auto"/>
              <w:ind w:left="1029"/>
              <w:rPr>
                <w:rFonts w:ascii="Times New Roman" w:hAnsi="Times New Roman" w:cs="Times New Roman"/>
                <w:sz w:val="20"/>
                <w:szCs w:val="20"/>
              </w:rPr>
            </w:pPr>
            <w:r>
              <w:rPr>
                <w:rFonts w:ascii="Times New Roman" w:hAnsi="Times New Roman" w:cs="Times New Roman"/>
                <w:noProof/>
                <w:sz w:val="24"/>
                <w:szCs w:val="24"/>
                <w:lang w:eastAsia="fr-FR"/>
              </w:rPr>
              <w:drawing>
                <wp:inline distT="0" distB="0" distL="0" distR="0">
                  <wp:extent cx="982493" cy="948233"/>
                  <wp:effectExtent l="0" t="0" r="825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035" cy="948756"/>
                          </a:xfrm>
                          <a:prstGeom prst="rect">
                            <a:avLst/>
                          </a:prstGeom>
                          <a:noFill/>
                          <a:ln>
                            <a:noFill/>
                          </a:ln>
                        </pic:spPr>
                      </pic:pic>
                    </a:graphicData>
                  </a:graphic>
                </wp:inline>
              </w:drawing>
            </w:r>
          </w:p>
          <w:p w:rsidR="00B325C0" w:rsidRPr="00B325C0" w:rsidRDefault="00B325C0" w:rsidP="00B325C0">
            <w:pPr>
              <w:kinsoku w:val="0"/>
              <w:overflowPunct w:val="0"/>
              <w:autoSpaceDE w:val="0"/>
              <w:autoSpaceDN w:val="0"/>
              <w:adjustRightInd w:val="0"/>
              <w:spacing w:before="5" w:after="0" w:line="220" w:lineRule="exact"/>
              <w:jc w:val="center"/>
              <w:rPr>
                <w:rFonts w:ascii="Times New Roman" w:hAnsi="Times New Roman" w:cs="Times New Roman"/>
                <w:sz w:val="18"/>
                <w:szCs w:val="18"/>
              </w:rPr>
            </w:pPr>
          </w:p>
          <w:p w:rsidR="00B325C0" w:rsidRPr="00B325C0" w:rsidRDefault="00B325C0" w:rsidP="00B325C0">
            <w:pPr>
              <w:kinsoku w:val="0"/>
              <w:overflowPunct w:val="0"/>
              <w:autoSpaceDE w:val="0"/>
              <w:autoSpaceDN w:val="0"/>
              <w:adjustRightInd w:val="0"/>
              <w:spacing w:after="0" w:line="277" w:lineRule="auto"/>
              <w:ind w:left="371" w:right="223" w:hanging="317"/>
              <w:jc w:val="center"/>
              <w:rPr>
                <w:rFonts w:ascii="Times New Roman" w:hAnsi="Times New Roman" w:cs="Times New Roman"/>
                <w:sz w:val="24"/>
                <w:szCs w:val="24"/>
              </w:rPr>
            </w:pPr>
            <w:r w:rsidRPr="00B325C0">
              <w:rPr>
                <w:rFonts w:ascii="Calibri" w:hAnsi="Calibri" w:cs="Calibri"/>
                <w:b/>
                <w:bCs/>
                <w:spacing w:val="1"/>
                <w:sz w:val="18"/>
                <w:szCs w:val="18"/>
              </w:rPr>
              <w:t>M</w:t>
            </w:r>
            <w:r w:rsidRPr="00B325C0">
              <w:rPr>
                <w:rFonts w:ascii="Calibri" w:hAnsi="Calibri" w:cs="Calibri"/>
                <w:b/>
                <w:bCs/>
                <w:spacing w:val="-2"/>
                <w:sz w:val="18"/>
                <w:szCs w:val="18"/>
              </w:rPr>
              <w:t>i</w:t>
            </w:r>
            <w:r w:rsidRPr="00B325C0">
              <w:rPr>
                <w:rFonts w:ascii="Calibri" w:hAnsi="Calibri" w:cs="Calibri"/>
                <w:b/>
                <w:bCs/>
                <w:sz w:val="18"/>
                <w:szCs w:val="18"/>
              </w:rPr>
              <w:t>n</w:t>
            </w:r>
            <w:r w:rsidRPr="00B325C0">
              <w:rPr>
                <w:rFonts w:ascii="Calibri" w:hAnsi="Calibri" w:cs="Calibri"/>
                <w:b/>
                <w:bCs/>
                <w:spacing w:val="-2"/>
                <w:sz w:val="18"/>
                <w:szCs w:val="18"/>
              </w:rPr>
              <w:t>i</w:t>
            </w:r>
            <w:r w:rsidRPr="00B325C0">
              <w:rPr>
                <w:rFonts w:ascii="Calibri" w:hAnsi="Calibri" w:cs="Calibri"/>
                <w:b/>
                <w:bCs/>
                <w:sz w:val="18"/>
                <w:szCs w:val="18"/>
              </w:rPr>
              <w:t>s</w:t>
            </w:r>
            <w:r w:rsidRPr="00B325C0">
              <w:rPr>
                <w:rFonts w:ascii="Calibri" w:hAnsi="Calibri" w:cs="Calibri"/>
                <w:b/>
                <w:bCs/>
                <w:spacing w:val="-1"/>
                <w:sz w:val="18"/>
                <w:szCs w:val="18"/>
              </w:rPr>
              <w:t>t</w:t>
            </w:r>
            <w:r w:rsidRPr="00B325C0">
              <w:rPr>
                <w:rFonts w:ascii="Calibri" w:hAnsi="Calibri" w:cs="Calibri"/>
                <w:b/>
                <w:bCs/>
                <w:sz w:val="18"/>
                <w:szCs w:val="18"/>
              </w:rPr>
              <w:t>è</w:t>
            </w:r>
            <w:r w:rsidRPr="00B325C0">
              <w:rPr>
                <w:rFonts w:ascii="Calibri" w:hAnsi="Calibri" w:cs="Calibri"/>
                <w:b/>
                <w:bCs/>
                <w:spacing w:val="-3"/>
                <w:sz w:val="18"/>
                <w:szCs w:val="18"/>
              </w:rPr>
              <w:t>r</w:t>
            </w:r>
            <w:r w:rsidRPr="00B325C0">
              <w:rPr>
                <w:rFonts w:ascii="Calibri" w:hAnsi="Calibri" w:cs="Calibri"/>
                <w:b/>
                <w:bCs/>
                <w:sz w:val="18"/>
                <w:szCs w:val="18"/>
              </w:rPr>
              <w:t xml:space="preserve">e de </w:t>
            </w:r>
            <w:r w:rsidRPr="00B325C0">
              <w:rPr>
                <w:rFonts w:ascii="Calibri" w:hAnsi="Calibri" w:cs="Calibri"/>
                <w:b/>
                <w:bCs/>
                <w:spacing w:val="-2"/>
                <w:sz w:val="18"/>
                <w:szCs w:val="18"/>
              </w:rPr>
              <w:t>l</w:t>
            </w:r>
            <w:r w:rsidRPr="00B325C0">
              <w:rPr>
                <w:rFonts w:ascii="Calibri" w:hAnsi="Calibri" w:cs="Calibri"/>
                <w:b/>
                <w:bCs/>
                <w:spacing w:val="-1"/>
                <w:sz w:val="18"/>
                <w:szCs w:val="18"/>
              </w:rPr>
              <w:t>’</w:t>
            </w:r>
            <w:r w:rsidRPr="00B325C0">
              <w:rPr>
                <w:rFonts w:ascii="Calibri" w:hAnsi="Calibri" w:cs="Calibri"/>
                <w:b/>
                <w:bCs/>
                <w:sz w:val="18"/>
                <w:szCs w:val="18"/>
              </w:rPr>
              <w:t>E</w:t>
            </w:r>
            <w:r w:rsidRPr="00B325C0">
              <w:rPr>
                <w:rFonts w:ascii="Calibri" w:hAnsi="Calibri" w:cs="Calibri"/>
                <w:b/>
                <w:bCs/>
                <w:spacing w:val="-3"/>
                <w:sz w:val="18"/>
                <w:szCs w:val="18"/>
              </w:rPr>
              <w:t>n</w:t>
            </w:r>
            <w:r w:rsidRPr="00B325C0">
              <w:rPr>
                <w:rFonts w:ascii="Calibri" w:hAnsi="Calibri" w:cs="Calibri"/>
                <w:b/>
                <w:bCs/>
                <w:sz w:val="18"/>
                <w:szCs w:val="18"/>
              </w:rPr>
              <w:t>se</w:t>
            </w:r>
            <w:r w:rsidRPr="00B325C0">
              <w:rPr>
                <w:rFonts w:ascii="Calibri" w:hAnsi="Calibri" w:cs="Calibri"/>
                <w:b/>
                <w:bCs/>
                <w:spacing w:val="-2"/>
                <w:sz w:val="18"/>
                <w:szCs w:val="18"/>
              </w:rPr>
              <w:t>i</w:t>
            </w:r>
            <w:r w:rsidRPr="00B325C0">
              <w:rPr>
                <w:rFonts w:ascii="Calibri" w:hAnsi="Calibri" w:cs="Calibri"/>
                <w:b/>
                <w:bCs/>
                <w:sz w:val="18"/>
                <w:szCs w:val="18"/>
              </w:rPr>
              <w:t>g</w:t>
            </w:r>
            <w:r w:rsidRPr="00B325C0">
              <w:rPr>
                <w:rFonts w:ascii="Calibri" w:hAnsi="Calibri" w:cs="Calibri"/>
                <w:b/>
                <w:bCs/>
                <w:spacing w:val="-3"/>
                <w:sz w:val="18"/>
                <w:szCs w:val="18"/>
              </w:rPr>
              <w:t>n</w:t>
            </w:r>
            <w:r w:rsidRPr="00B325C0">
              <w:rPr>
                <w:rFonts w:ascii="Calibri" w:hAnsi="Calibri" w:cs="Calibri"/>
                <w:b/>
                <w:bCs/>
                <w:spacing w:val="-2"/>
                <w:sz w:val="18"/>
                <w:szCs w:val="18"/>
              </w:rPr>
              <w:t>e</w:t>
            </w:r>
            <w:r w:rsidRPr="00B325C0">
              <w:rPr>
                <w:rFonts w:ascii="Calibri" w:hAnsi="Calibri" w:cs="Calibri"/>
                <w:b/>
                <w:bCs/>
                <w:spacing w:val="1"/>
                <w:sz w:val="18"/>
                <w:szCs w:val="18"/>
              </w:rPr>
              <w:t>m</w:t>
            </w:r>
            <w:r w:rsidRPr="00B325C0">
              <w:rPr>
                <w:rFonts w:ascii="Calibri" w:hAnsi="Calibri" w:cs="Calibri"/>
                <w:b/>
                <w:bCs/>
                <w:sz w:val="18"/>
                <w:szCs w:val="18"/>
              </w:rPr>
              <w:t>entSup</w:t>
            </w:r>
            <w:r w:rsidRPr="00B325C0">
              <w:rPr>
                <w:rFonts w:ascii="Calibri" w:hAnsi="Calibri" w:cs="Calibri"/>
                <w:b/>
                <w:bCs/>
                <w:spacing w:val="-2"/>
                <w:sz w:val="18"/>
                <w:szCs w:val="18"/>
              </w:rPr>
              <w:t>é</w:t>
            </w:r>
            <w:r w:rsidRPr="00B325C0">
              <w:rPr>
                <w:rFonts w:ascii="Calibri" w:hAnsi="Calibri" w:cs="Calibri"/>
                <w:b/>
                <w:bCs/>
                <w:sz w:val="18"/>
                <w:szCs w:val="18"/>
              </w:rPr>
              <w:t>r</w:t>
            </w:r>
            <w:r w:rsidRPr="00B325C0">
              <w:rPr>
                <w:rFonts w:ascii="Calibri" w:hAnsi="Calibri" w:cs="Calibri"/>
                <w:b/>
                <w:bCs/>
                <w:spacing w:val="-2"/>
                <w:sz w:val="18"/>
                <w:szCs w:val="18"/>
              </w:rPr>
              <w:t>ie</w:t>
            </w:r>
            <w:r w:rsidRPr="00B325C0">
              <w:rPr>
                <w:rFonts w:ascii="Calibri" w:hAnsi="Calibri" w:cs="Calibri"/>
                <w:b/>
                <w:bCs/>
                <w:sz w:val="18"/>
                <w:szCs w:val="18"/>
              </w:rPr>
              <w:t xml:space="preserve">ur,de </w:t>
            </w:r>
            <w:r w:rsidRPr="00B325C0">
              <w:rPr>
                <w:rFonts w:ascii="Calibri" w:hAnsi="Calibri" w:cs="Calibri"/>
                <w:b/>
                <w:bCs/>
                <w:spacing w:val="-2"/>
                <w:sz w:val="18"/>
                <w:szCs w:val="18"/>
              </w:rPr>
              <w:t>l</w:t>
            </w:r>
            <w:r w:rsidRPr="00B325C0">
              <w:rPr>
                <w:rFonts w:ascii="Calibri" w:hAnsi="Calibri" w:cs="Calibri"/>
                <w:b/>
                <w:bCs/>
                <w:sz w:val="18"/>
                <w:szCs w:val="18"/>
              </w:rPr>
              <w:t>aRe</w:t>
            </w:r>
            <w:r w:rsidRPr="00B325C0">
              <w:rPr>
                <w:rFonts w:ascii="Calibri" w:hAnsi="Calibri" w:cs="Calibri"/>
                <w:b/>
                <w:bCs/>
                <w:spacing w:val="-1"/>
                <w:sz w:val="18"/>
                <w:szCs w:val="18"/>
              </w:rPr>
              <w:t>c</w:t>
            </w:r>
            <w:r w:rsidRPr="00B325C0">
              <w:rPr>
                <w:rFonts w:ascii="Calibri" w:hAnsi="Calibri" w:cs="Calibri"/>
                <w:b/>
                <w:bCs/>
                <w:sz w:val="18"/>
                <w:szCs w:val="18"/>
              </w:rPr>
              <w:t>h</w:t>
            </w:r>
            <w:r w:rsidRPr="00B325C0">
              <w:rPr>
                <w:rFonts w:ascii="Calibri" w:hAnsi="Calibri" w:cs="Calibri"/>
                <w:b/>
                <w:bCs/>
                <w:spacing w:val="-2"/>
                <w:sz w:val="18"/>
                <w:szCs w:val="18"/>
              </w:rPr>
              <w:t>e</w:t>
            </w:r>
            <w:r w:rsidRPr="00B325C0">
              <w:rPr>
                <w:rFonts w:ascii="Calibri" w:hAnsi="Calibri" w:cs="Calibri"/>
                <w:b/>
                <w:bCs/>
                <w:sz w:val="18"/>
                <w:szCs w:val="18"/>
              </w:rPr>
              <w:t>r</w:t>
            </w:r>
            <w:r w:rsidRPr="00B325C0">
              <w:rPr>
                <w:rFonts w:ascii="Calibri" w:hAnsi="Calibri" w:cs="Calibri"/>
                <w:b/>
                <w:bCs/>
                <w:spacing w:val="-1"/>
                <w:sz w:val="18"/>
                <w:szCs w:val="18"/>
              </w:rPr>
              <w:t>c</w:t>
            </w:r>
            <w:r w:rsidRPr="00B325C0">
              <w:rPr>
                <w:rFonts w:ascii="Calibri" w:hAnsi="Calibri" w:cs="Calibri"/>
                <w:b/>
                <w:bCs/>
                <w:sz w:val="18"/>
                <w:szCs w:val="18"/>
              </w:rPr>
              <w:t>heS</w:t>
            </w:r>
            <w:r w:rsidRPr="00B325C0">
              <w:rPr>
                <w:rFonts w:ascii="Calibri" w:hAnsi="Calibri" w:cs="Calibri"/>
                <w:b/>
                <w:bCs/>
                <w:spacing w:val="-1"/>
                <w:sz w:val="18"/>
                <w:szCs w:val="18"/>
              </w:rPr>
              <w:t>c</w:t>
            </w:r>
            <w:r w:rsidRPr="00B325C0">
              <w:rPr>
                <w:rFonts w:ascii="Calibri" w:hAnsi="Calibri" w:cs="Calibri"/>
                <w:b/>
                <w:bCs/>
                <w:spacing w:val="-2"/>
                <w:sz w:val="18"/>
                <w:szCs w:val="18"/>
              </w:rPr>
              <w:t>i</w:t>
            </w:r>
            <w:r w:rsidRPr="00B325C0">
              <w:rPr>
                <w:rFonts w:ascii="Calibri" w:hAnsi="Calibri" w:cs="Calibri"/>
                <w:b/>
                <w:bCs/>
                <w:sz w:val="18"/>
                <w:szCs w:val="18"/>
              </w:rPr>
              <w:t>en</w:t>
            </w:r>
            <w:r w:rsidRPr="00B325C0">
              <w:rPr>
                <w:rFonts w:ascii="Calibri" w:hAnsi="Calibri" w:cs="Calibri"/>
                <w:b/>
                <w:bCs/>
                <w:spacing w:val="-1"/>
                <w:sz w:val="18"/>
                <w:szCs w:val="18"/>
              </w:rPr>
              <w:t>t</w:t>
            </w:r>
            <w:r w:rsidRPr="00B325C0">
              <w:rPr>
                <w:rFonts w:ascii="Calibri" w:hAnsi="Calibri" w:cs="Calibri"/>
                <w:b/>
                <w:bCs/>
                <w:spacing w:val="-2"/>
                <w:sz w:val="18"/>
                <w:szCs w:val="18"/>
              </w:rPr>
              <w:t>i</w:t>
            </w:r>
            <w:r w:rsidRPr="00B325C0">
              <w:rPr>
                <w:rFonts w:ascii="Calibri" w:hAnsi="Calibri" w:cs="Calibri"/>
                <w:b/>
                <w:bCs/>
                <w:spacing w:val="-1"/>
                <w:sz w:val="18"/>
                <w:szCs w:val="18"/>
              </w:rPr>
              <w:t>f</w:t>
            </w:r>
            <w:r w:rsidRPr="00B325C0">
              <w:rPr>
                <w:rFonts w:ascii="Calibri" w:hAnsi="Calibri" w:cs="Calibri"/>
                <w:b/>
                <w:bCs/>
                <w:spacing w:val="-2"/>
                <w:sz w:val="18"/>
                <w:szCs w:val="18"/>
              </w:rPr>
              <w:t>i</w:t>
            </w:r>
            <w:r w:rsidRPr="00B325C0">
              <w:rPr>
                <w:rFonts w:ascii="Calibri" w:hAnsi="Calibri" w:cs="Calibri"/>
                <w:b/>
                <w:bCs/>
                <w:sz w:val="18"/>
                <w:szCs w:val="18"/>
              </w:rPr>
              <w:t>que et</w:t>
            </w:r>
            <w:r w:rsidRPr="00B325C0">
              <w:rPr>
                <w:rFonts w:ascii="Calibri" w:hAnsi="Calibri" w:cs="Calibri"/>
                <w:b/>
                <w:bCs/>
                <w:spacing w:val="-3"/>
                <w:sz w:val="18"/>
                <w:szCs w:val="18"/>
              </w:rPr>
              <w:t>d</w:t>
            </w:r>
            <w:r w:rsidRPr="00B325C0">
              <w:rPr>
                <w:rFonts w:ascii="Calibri" w:hAnsi="Calibri" w:cs="Calibri"/>
                <w:b/>
                <w:bCs/>
                <w:sz w:val="18"/>
                <w:szCs w:val="18"/>
              </w:rPr>
              <w:t xml:space="preserve">e </w:t>
            </w:r>
            <w:r w:rsidRPr="00B325C0">
              <w:rPr>
                <w:rFonts w:ascii="Calibri" w:hAnsi="Calibri" w:cs="Calibri"/>
                <w:b/>
                <w:bCs/>
                <w:spacing w:val="-2"/>
                <w:sz w:val="18"/>
                <w:szCs w:val="18"/>
              </w:rPr>
              <w:t>la formation des cadres</w:t>
            </w:r>
          </w:p>
        </w:tc>
        <w:tc>
          <w:tcPr>
            <w:tcW w:w="3967" w:type="dxa"/>
            <w:tcBorders>
              <w:top w:val="single" w:sz="4" w:space="0" w:color="000000"/>
              <w:left w:val="single" w:sz="4" w:space="0" w:color="000000"/>
              <w:bottom w:val="single" w:sz="4" w:space="0" w:color="000000"/>
              <w:right w:val="single" w:sz="4" w:space="0" w:color="000000"/>
            </w:tcBorders>
          </w:tcPr>
          <w:p w:rsidR="00B325C0" w:rsidRDefault="00B325C0" w:rsidP="00B325C0">
            <w:pPr>
              <w:kinsoku w:val="0"/>
              <w:overflowPunct w:val="0"/>
              <w:autoSpaceDE w:val="0"/>
              <w:autoSpaceDN w:val="0"/>
              <w:adjustRightInd w:val="0"/>
              <w:spacing w:before="79" w:after="0" w:line="240" w:lineRule="auto"/>
              <w:ind w:left="602"/>
              <w:rPr>
                <w:rFonts w:ascii="Times New Roman" w:hAnsi="Times New Roman" w:cs="Times New Roman"/>
                <w:sz w:val="20"/>
                <w:szCs w:val="20"/>
              </w:rPr>
            </w:pPr>
          </w:p>
          <w:p w:rsidR="00B325C0" w:rsidRPr="00B325C0" w:rsidRDefault="00B325C0" w:rsidP="00B325C0">
            <w:pPr>
              <w:kinsoku w:val="0"/>
              <w:overflowPunct w:val="0"/>
              <w:autoSpaceDE w:val="0"/>
              <w:autoSpaceDN w:val="0"/>
              <w:adjustRightInd w:val="0"/>
              <w:spacing w:before="79" w:after="0" w:line="240" w:lineRule="auto"/>
              <w:ind w:left="602"/>
              <w:rPr>
                <w:rFonts w:ascii="Times New Roman" w:hAnsi="Times New Roman" w:cs="Times New Roman"/>
                <w:sz w:val="20"/>
                <w:szCs w:val="20"/>
              </w:rPr>
            </w:pPr>
            <w:r>
              <w:rPr>
                <w:rFonts w:ascii="Times New Roman" w:hAnsi="Times New Roman" w:cs="Times New Roman"/>
                <w:noProof/>
                <w:sz w:val="24"/>
                <w:szCs w:val="24"/>
                <w:lang w:eastAsia="fr-FR"/>
              </w:rPr>
              <w:drawing>
                <wp:inline distT="0" distB="0" distL="0" distR="0">
                  <wp:extent cx="1147102" cy="1235413"/>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274" cy="1235598"/>
                          </a:xfrm>
                          <a:prstGeom prst="rect">
                            <a:avLst/>
                          </a:prstGeom>
                          <a:noFill/>
                          <a:ln>
                            <a:noFill/>
                          </a:ln>
                        </pic:spPr>
                      </pic:pic>
                    </a:graphicData>
                  </a:graphic>
                </wp:inline>
              </w:drawing>
            </w:r>
          </w:p>
          <w:p w:rsidR="00B325C0" w:rsidRPr="00B325C0" w:rsidRDefault="00B325C0" w:rsidP="00B325C0">
            <w:pPr>
              <w:kinsoku w:val="0"/>
              <w:overflowPunct w:val="0"/>
              <w:autoSpaceDE w:val="0"/>
              <w:autoSpaceDN w:val="0"/>
              <w:adjustRightInd w:val="0"/>
              <w:spacing w:before="4" w:after="0" w:line="130" w:lineRule="exact"/>
              <w:rPr>
                <w:rFonts w:ascii="Times New Roman" w:hAnsi="Times New Roman" w:cs="Times New Roman"/>
                <w:sz w:val="24"/>
                <w:szCs w:val="24"/>
              </w:rPr>
            </w:pPr>
          </w:p>
        </w:tc>
        <w:tc>
          <w:tcPr>
            <w:tcW w:w="4174" w:type="dxa"/>
            <w:tcBorders>
              <w:top w:val="single" w:sz="4" w:space="0" w:color="000000"/>
              <w:left w:val="single" w:sz="4" w:space="0" w:color="000000"/>
              <w:bottom w:val="single" w:sz="4" w:space="0" w:color="000000"/>
              <w:right w:val="single" w:sz="4" w:space="0" w:color="000000"/>
            </w:tcBorders>
          </w:tcPr>
          <w:p w:rsidR="00B325C0" w:rsidRDefault="00B325C0" w:rsidP="00B325C0">
            <w:pPr>
              <w:kinsoku w:val="0"/>
              <w:overflowPunct w:val="0"/>
              <w:autoSpaceDE w:val="0"/>
              <w:autoSpaceDN w:val="0"/>
              <w:adjustRightInd w:val="0"/>
              <w:spacing w:before="10" w:after="0" w:line="170" w:lineRule="exact"/>
              <w:rPr>
                <w:rFonts w:ascii="Times New Roman" w:hAnsi="Times New Roman" w:cs="Times New Roman"/>
                <w:sz w:val="17"/>
                <w:szCs w:val="17"/>
              </w:rPr>
            </w:pPr>
          </w:p>
          <w:p w:rsidR="00B325C0" w:rsidRDefault="00B325C0" w:rsidP="00B325C0">
            <w:pPr>
              <w:kinsoku w:val="0"/>
              <w:overflowPunct w:val="0"/>
              <w:autoSpaceDE w:val="0"/>
              <w:autoSpaceDN w:val="0"/>
              <w:adjustRightInd w:val="0"/>
              <w:spacing w:before="10" w:after="0" w:line="170" w:lineRule="exact"/>
              <w:rPr>
                <w:rFonts w:ascii="Times New Roman" w:hAnsi="Times New Roman" w:cs="Times New Roman"/>
                <w:sz w:val="17"/>
                <w:szCs w:val="17"/>
              </w:rPr>
            </w:pPr>
          </w:p>
          <w:p w:rsidR="00B325C0" w:rsidRDefault="00B325C0" w:rsidP="00B325C0">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B325C0" w:rsidRDefault="00B325C0" w:rsidP="00B325C0">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B325C0" w:rsidRPr="00B325C0" w:rsidRDefault="00B325C0" w:rsidP="00B325C0">
            <w:pPr>
              <w:kinsoku w:val="0"/>
              <w:overflowPunct w:val="0"/>
              <w:autoSpaceDE w:val="0"/>
              <w:autoSpaceDN w:val="0"/>
              <w:adjustRightInd w:val="0"/>
              <w:spacing w:after="0" w:line="240" w:lineRule="auto"/>
              <w:ind w:left="107"/>
              <w:jc w:val="center"/>
              <w:rPr>
                <w:rFonts w:ascii="Times New Roman" w:hAnsi="Times New Roman" w:cs="Times New Roman"/>
                <w:sz w:val="20"/>
                <w:szCs w:val="20"/>
              </w:rPr>
            </w:pPr>
            <w:r>
              <w:rPr>
                <w:rFonts w:ascii="Times New Roman" w:hAnsi="Times New Roman" w:cs="Times New Roman"/>
                <w:noProof/>
                <w:sz w:val="24"/>
                <w:szCs w:val="24"/>
                <w:lang w:eastAsia="fr-FR"/>
              </w:rPr>
              <w:drawing>
                <wp:inline distT="0" distB="0" distL="0" distR="0">
                  <wp:extent cx="2260798" cy="651753"/>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999" cy="651811"/>
                          </a:xfrm>
                          <a:prstGeom prst="rect">
                            <a:avLst/>
                          </a:prstGeom>
                          <a:noFill/>
                          <a:ln>
                            <a:noFill/>
                          </a:ln>
                        </pic:spPr>
                      </pic:pic>
                    </a:graphicData>
                  </a:graphic>
                </wp:inline>
              </w:drawing>
            </w:r>
          </w:p>
          <w:p w:rsidR="00B325C0" w:rsidRPr="00B325C0" w:rsidRDefault="00B325C0" w:rsidP="00B325C0">
            <w:pPr>
              <w:kinsoku w:val="0"/>
              <w:overflowPunct w:val="0"/>
              <w:autoSpaceDE w:val="0"/>
              <w:autoSpaceDN w:val="0"/>
              <w:adjustRightInd w:val="0"/>
              <w:spacing w:after="0" w:line="200" w:lineRule="exact"/>
              <w:rPr>
                <w:rFonts w:ascii="Times New Roman" w:hAnsi="Times New Roman" w:cs="Times New Roman"/>
                <w:sz w:val="24"/>
                <w:szCs w:val="24"/>
              </w:rPr>
            </w:pPr>
          </w:p>
        </w:tc>
        <w:tc>
          <w:tcPr>
            <w:tcW w:w="3532" w:type="dxa"/>
            <w:tcBorders>
              <w:top w:val="single" w:sz="4" w:space="0" w:color="000000"/>
              <w:left w:val="single" w:sz="4" w:space="0" w:color="000000"/>
              <w:bottom w:val="single" w:sz="4" w:space="0" w:color="000000"/>
              <w:right w:val="single" w:sz="4" w:space="0" w:color="000000"/>
            </w:tcBorders>
          </w:tcPr>
          <w:p w:rsidR="00B325C0" w:rsidRPr="00B325C0" w:rsidRDefault="00B325C0" w:rsidP="00B325C0">
            <w:pPr>
              <w:kinsoku w:val="0"/>
              <w:overflowPunct w:val="0"/>
              <w:autoSpaceDE w:val="0"/>
              <w:autoSpaceDN w:val="0"/>
              <w:adjustRightInd w:val="0"/>
              <w:spacing w:before="8" w:after="0" w:line="100" w:lineRule="exact"/>
              <w:rPr>
                <w:rFonts w:ascii="Times New Roman" w:hAnsi="Times New Roman" w:cs="Times New Roman"/>
                <w:sz w:val="10"/>
                <w:szCs w:val="10"/>
              </w:rPr>
            </w:pPr>
          </w:p>
          <w:p w:rsidR="00B325C0" w:rsidRDefault="00B325C0" w:rsidP="00B325C0">
            <w:pPr>
              <w:kinsoku w:val="0"/>
              <w:overflowPunct w:val="0"/>
              <w:autoSpaceDE w:val="0"/>
              <w:autoSpaceDN w:val="0"/>
              <w:adjustRightInd w:val="0"/>
              <w:spacing w:after="0" w:line="240" w:lineRule="auto"/>
              <w:ind w:left="539"/>
              <w:rPr>
                <w:rFonts w:ascii="Times New Roman" w:hAnsi="Times New Roman" w:cs="Times New Roman"/>
                <w:sz w:val="20"/>
                <w:szCs w:val="20"/>
              </w:rPr>
            </w:pPr>
          </w:p>
          <w:p w:rsidR="00B325C0" w:rsidRPr="00B325C0" w:rsidRDefault="00B325C0" w:rsidP="00B325C0">
            <w:pPr>
              <w:kinsoku w:val="0"/>
              <w:overflowPunct w:val="0"/>
              <w:autoSpaceDE w:val="0"/>
              <w:autoSpaceDN w:val="0"/>
              <w:adjustRightInd w:val="0"/>
              <w:spacing w:after="0" w:line="240" w:lineRule="auto"/>
              <w:ind w:left="539"/>
              <w:rPr>
                <w:rFonts w:ascii="Times New Roman" w:hAnsi="Times New Roman" w:cs="Times New Roman"/>
                <w:sz w:val="20"/>
                <w:szCs w:val="20"/>
              </w:rPr>
            </w:pPr>
            <w:r>
              <w:rPr>
                <w:rFonts w:ascii="Times New Roman" w:hAnsi="Times New Roman" w:cs="Times New Roman"/>
                <w:noProof/>
                <w:sz w:val="24"/>
                <w:szCs w:val="24"/>
                <w:lang w:eastAsia="fr-FR"/>
              </w:rPr>
              <w:drawing>
                <wp:inline distT="0" distB="0" distL="0" distR="0">
                  <wp:extent cx="1023182" cy="118677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572" cy="1187227"/>
                          </a:xfrm>
                          <a:prstGeom prst="rect">
                            <a:avLst/>
                          </a:prstGeom>
                          <a:noFill/>
                          <a:ln>
                            <a:noFill/>
                          </a:ln>
                        </pic:spPr>
                      </pic:pic>
                    </a:graphicData>
                  </a:graphic>
                </wp:inline>
              </w:drawing>
            </w:r>
          </w:p>
          <w:p w:rsidR="00B325C0" w:rsidRPr="00B325C0" w:rsidRDefault="00B325C0" w:rsidP="00B325C0">
            <w:pPr>
              <w:kinsoku w:val="0"/>
              <w:overflowPunct w:val="0"/>
              <w:autoSpaceDE w:val="0"/>
              <w:autoSpaceDN w:val="0"/>
              <w:adjustRightInd w:val="0"/>
              <w:spacing w:before="10" w:after="0" w:line="150" w:lineRule="exact"/>
              <w:rPr>
                <w:rFonts w:ascii="Times New Roman" w:hAnsi="Times New Roman" w:cs="Times New Roman"/>
                <w:sz w:val="24"/>
                <w:szCs w:val="24"/>
              </w:rPr>
            </w:pPr>
          </w:p>
        </w:tc>
      </w:tr>
    </w:tbl>
    <w:p w:rsidR="00BF26CA" w:rsidRDefault="00BF26CA" w:rsidP="005B12C5">
      <w:pPr>
        <w:kinsoku w:val="0"/>
        <w:overflowPunct w:val="0"/>
        <w:spacing w:before="3" w:line="90" w:lineRule="exact"/>
        <w:rPr>
          <w:rFonts w:ascii="Times New Roman" w:hAnsi="Times New Roman" w:cs="Times New Roman"/>
          <w:sz w:val="9"/>
          <w:szCs w:val="9"/>
        </w:rPr>
      </w:pPr>
    </w:p>
    <w:p w:rsidR="005B12C5" w:rsidRPr="005B12C5" w:rsidRDefault="005B12C5" w:rsidP="005B12C5">
      <w:pPr>
        <w:kinsoku w:val="0"/>
        <w:overflowPunct w:val="0"/>
        <w:spacing w:before="3" w:line="90" w:lineRule="exact"/>
        <w:rPr>
          <w:rFonts w:ascii="Times New Roman" w:hAnsi="Times New Roman" w:cs="Times New Roman"/>
          <w:sz w:val="9"/>
          <w:szCs w:val="9"/>
        </w:rPr>
      </w:pPr>
    </w:p>
    <w:p w:rsidR="00BF26CA" w:rsidRPr="005B12C5" w:rsidRDefault="005B12C5" w:rsidP="005B12C5">
      <w:pPr>
        <w:ind w:left="360"/>
        <w:jc w:val="center"/>
        <w:rPr>
          <w:b/>
          <w:bCs/>
          <w:color w:val="FF0000"/>
          <w:sz w:val="28"/>
          <w:szCs w:val="28"/>
        </w:rPr>
      </w:pPr>
      <w:r w:rsidRPr="005B12C5">
        <w:rPr>
          <w:b/>
          <w:bCs/>
          <w:color w:val="FF0000"/>
          <w:sz w:val="28"/>
          <w:szCs w:val="28"/>
        </w:rPr>
        <w:t>Résultats de l’appel à des pré-projets R&amp;D autour des Phosphates</w:t>
      </w:r>
    </w:p>
    <w:p w:rsidR="00C4255B" w:rsidRPr="005B12C5" w:rsidRDefault="00C4255B" w:rsidP="00B97431">
      <w:pPr>
        <w:ind w:left="360"/>
        <w:jc w:val="both"/>
        <w:rPr>
          <w:rFonts w:asciiTheme="majorBidi" w:hAnsiTheme="majorBidi" w:cstheme="majorBidi"/>
          <w:sz w:val="24"/>
          <w:szCs w:val="24"/>
        </w:rPr>
      </w:pPr>
      <w:r w:rsidRPr="005B12C5">
        <w:rPr>
          <w:rFonts w:asciiTheme="majorBidi" w:hAnsiTheme="majorBidi" w:cstheme="majorBidi"/>
          <w:sz w:val="24"/>
          <w:szCs w:val="24"/>
        </w:rPr>
        <w:t xml:space="preserve">Suite à l’évaluation des pré-projets soumis, en décembre 2014, dans le cadre de l’appel à pré-projets R&amp;D autour des Phosphates, lancé en septembre 2014, le comité de pilotage de ce programme a le plaisir d’annoncer, ci-après, la liste des 75 pré-projets </w:t>
      </w:r>
      <w:r w:rsidR="00B97431">
        <w:rPr>
          <w:rFonts w:asciiTheme="majorBidi" w:hAnsiTheme="majorBidi" w:cstheme="majorBidi"/>
          <w:sz w:val="24"/>
          <w:szCs w:val="24"/>
        </w:rPr>
        <w:t>dont les porteurs sont invités à soumettre des projets complets :</w:t>
      </w:r>
    </w:p>
    <w:p w:rsidR="005B12C5" w:rsidRPr="00C4255B" w:rsidRDefault="005B12C5" w:rsidP="00B97431">
      <w:pPr>
        <w:pStyle w:val="Paragraphedeliste"/>
        <w:numPr>
          <w:ilvl w:val="0"/>
          <w:numId w:val="3"/>
        </w:numPr>
        <w:rPr>
          <w:rFonts w:asciiTheme="majorBidi" w:hAnsiTheme="majorBidi" w:cstheme="majorBidi"/>
          <w:b/>
          <w:bCs/>
          <w:sz w:val="28"/>
          <w:szCs w:val="28"/>
          <w:u w:val="single"/>
        </w:rPr>
      </w:pPr>
      <w:r w:rsidRPr="00C4255B">
        <w:rPr>
          <w:rFonts w:asciiTheme="majorBidi" w:hAnsiTheme="majorBidi" w:cstheme="majorBidi"/>
          <w:b/>
          <w:bCs/>
          <w:sz w:val="28"/>
          <w:szCs w:val="28"/>
          <w:u w:val="single"/>
        </w:rPr>
        <w:t xml:space="preserve">Liste </w:t>
      </w:r>
      <w:r w:rsidR="00B97431">
        <w:rPr>
          <w:rFonts w:asciiTheme="majorBidi" w:hAnsiTheme="majorBidi" w:cstheme="majorBidi"/>
          <w:b/>
          <w:bCs/>
          <w:sz w:val="28"/>
          <w:szCs w:val="28"/>
          <w:u w:val="single"/>
        </w:rPr>
        <w:t>1 de</w:t>
      </w:r>
      <w:r>
        <w:rPr>
          <w:rFonts w:asciiTheme="majorBidi" w:hAnsiTheme="majorBidi" w:cstheme="majorBidi"/>
          <w:b/>
          <w:bCs/>
          <w:sz w:val="28"/>
          <w:szCs w:val="28"/>
          <w:u w:val="single"/>
        </w:rPr>
        <w:t xml:space="preserve">56 </w:t>
      </w:r>
      <w:r w:rsidRPr="00C4255B">
        <w:rPr>
          <w:rFonts w:asciiTheme="majorBidi" w:hAnsiTheme="majorBidi" w:cstheme="majorBidi"/>
          <w:b/>
          <w:bCs/>
          <w:sz w:val="28"/>
          <w:szCs w:val="28"/>
          <w:u w:val="single"/>
        </w:rPr>
        <w:t>pré-projets</w:t>
      </w:r>
      <w:r>
        <w:rPr>
          <w:rFonts w:asciiTheme="majorBidi" w:hAnsiTheme="majorBidi" w:cstheme="majorBidi"/>
          <w:b/>
          <w:bCs/>
          <w:sz w:val="28"/>
          <w:szCs w:val="28"/>
          <w:u w:val="single"/>
        </w:rPr>
        <w:t>:</w:t>
      </w:r>
    </w:p>
    <w:tbl>
      <w:tblPr>
        <w:tblpPr w:leftFromText="141" w:rightFromText="141" w:vertAnchor="page" w:horzAnchor="margin" w:tblpXSpec="center" w:tblpY="5926"/>
        <w:tblW w:w="12860" w:type="dxa"/>
        <w:tblCellMar>
          <w:left w:w="70" w:type="dxa"/>
          <w:right w:w="70" w:type="dxa"/>
        </w:tblCellMar>
        <w:tblLook w:val="04A0"/>
      </w:tblPr>
      <w:tblGrid>
        <w:gridCol w:w="4300"/>
        <w:gridCol w:w="2320"/>
        <w:gridCol w:w="2320"/>
        <w:gridCol w:w="1900"/>
        <w:gridCol w:w="2020"/>
      </w:tblGrid>
      <w:tr w:rsidR="002A6B4E" w:rsidRPr="00357BE1" w:rsidTr="002A6B4E">
        <w:trPr>
          <w:trHeight w:val="839"/>
        </w:trPr>
        <w:tc>
          <w:tcPr>
            <w:tcW w:w="4300" w:type="dxa"/>
            <w:tcBorders>
              <w:top w:val="single" w:sz="4" w:space="0" w:color="auto"/>
              <w:left w:val="single" w:sz="4" w:space="0" w:color="auto"/>
              <w:bottom w:val="single" w:sz="4" w:space="0" w:color="auto"/>
              <w:right w:val="single" w:sz="4" w:space="0" w:color="auto"/>
            </w:tcBorders>
            <w:shd w:val="clear" w:color="auto" w:fill="92D050"/>
            <w:vAlign w:val="center"/>
          </w:tcPr>
          <w:p w:rsidR="002A6B4E"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 xml:space="preserve">Titre du </w:t>
            </w:r>
          </w:p>
          <w:p w:rsidR="002A6B4E" w:rsidRPr="00357BE1"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 xml:space="preserve">projet </w:t>
            </w:r>
          </w:p>
        </w:tc>
        <w:tc>
          <w:tcPr>
            <w:tcW w:w="2320" w:type="dxa"/>
            <w:tcBorders>
              <w:top w:val="single" w:sz="4" w:space="0" w:color="auto"/>
              <w:left w:val="nil"/>
              <w:bottom w:val="single" w:sz="4" w:space="0" w:color="auto"/>
              <w:right w:val="single" w:sz="4" w:space="0" w:color="auto"/>
            </w:tcBorders>
            <w:shd w:val="clear" w:color="auto" w:fill="92D050"/>
            <w:vAlign w:val="center"/>
          </w:tcPr>
          <w:p w:rsidR="002A6B4E" w:rsidRPr="00357BE1"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 xml:space="preserve">Thématique choisie </w:t>
            </w:r>
          </w:p>
        </w:tc>
        <w:tc>
          <w:tcPr>
            <w:tcW w:w="2320" w:type="dxa"/>
            <w:tcBorders>
              <w:top w:val="single" w:sz="4" w:space="0" w:color="auto"/>
              <w:left w:val="nil"/>
              <w:bottom w:val="single" w:sz="4" w:space="0" w:color="auto"/>
              <w:right w:val="single" w:sz="4" w:space="0" w:color="auto"/>
            </w:tcBorders>
            <w:shd w:val="clear" w:color="auto" w:fill="92D050"/>
            <w:vAlign w:val="center"/>
          </w:tcPr>
          <w:p w:rsidR="002A6B4E" w:rsidRPr="00357BE1"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 xml:space="preserve">Nom &amp; Prénom du porteur de projet </w:t>
            </w:r>
          </w:p>
        </w:tc>
        <w:tc>
          <w:tcPr>
            <w:tcW w:w="1900" w:type="dxa"/>
            <w:tcBorders>
              <w:top w:val="single" w:sz="4" w:space="0" w:color="auto"/>
              <w:left w:val="nil"/>
              <w:bottom w:val="single" w:sz="4" w:space="0" w:color="auto"/>
              <w:right w:val="single" w:sz="4" w:space="0" w:color="auto"/>
            </w:tcBorders>
            <w:shd w:val="clear" w:color="auto" w:fill="92D050"/>
            <w:vAlign w:val="center"/>
          </w:tcPr>
          <w:p w:rsidR="002A6B4E" w:rsidRPr="00357BE1"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Etablissement</w:t>
            </w:r>
          </w:p>
        </w:tc>
        <w:tc>
          <w:tcPr>
            <w:tcW w:w="2020" w:type="dxa"/>
            <w:tcBorders>
              <w:top w:val="single" w:sz="4" w:space="0" w:color="auto"/>
              <w:left w:val="nil"/>
              <w:bottom w:val="single" w:sz="4" w:space="0" w:color="auto"/>
              <w:right w:val="single" w:sz="4" w:space="0" w:color="auto"/>
            </w:tcBorders>
            <w:shd w:val="clear" w:color="auto" w:fill="92D050"/>
            <w:vAlign w:val="center"/>
          </w:tcPr>
          <w:p w:rsidR="002A6B4E" w:rsidRPr="00357BE1" w:rsidRDefault="002A6B4E" w:rsidP="002A6B4E">
            <w:pPr>
              <w:spacing w:after="0" w:line="240" w:lineRule="auto"/>
              <w:jc w:val="center"/>
              <w:rPr>
                <w:rFonts w:ascii="Times New Roman" w:eastAsia="Times New Roman" w:hAnsi="Times New Roman" w:cs="Times New Roman"/>
                <w:b/>
                <w:bCs/>
                <w:color w:val="000000"/>
                <w:sz w:val="20"/>
                <w:szCs w:val="20"/>
                <w:lang w:eastAsia="fr-FR"/>
              </w:rPr>
            </w:pPr>
            <w:r w:rsidRPr="00357BE1">
              <w:rPr>
                <w:rFonts w:ascii="Times New Roman" w:eastAsia="Times New Roman" w:hAnsi="Times New Roman" w:cs="Times New Roman"/>
                <w:b/>
                <w:bCs/>
                <w:color w:val="000000"/>
                <w:sz w:val="20"/>
                <w:szCs w:val="20"/>
                <w:lang w:eastAsia="fr-FR"/>
              </w:rPr>
              <w:t xml:space="preserve">Université/organisme </w:t>
            </w:r>
          </w:p>
        </w:tc>
      </w:tr>
      <w:tr w:rsidR="002A6B4E" w:rsidRPr="00357BE1" w:rsidTr="002A6B4E">
        <w:trPr>
          <w:trHeight w:val="1215"/>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2A6B4E" w:rsidRPr="00357BE1" w:rsidRDefault="002A6B4E" w:rsidP="002A6B4E">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La série phosphatée du Gisement de Bou-Craa  (Bassin de Oued Eddahab) d’âge Crétacé terminal-Paléogène : sédimentologie, minéralogie, géochimie, stratigraphie séquentielle  et implications  génétiques. </w:t>
            </w:r>
          </w:p>
        </w:tc>
        <w:tc>
          <w:tcPr>
            <w:tcW w:w="23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Géologie </w:t>
            </w:r>
          </w:p>
        </w:tc>
        <w:tc>
          <w:tcPr>
            <w:tcW w:w="23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MOUFLIH Mustapha </w:t>
            </w:r>
          </w:p>
        </w:tc>
        <w:tc>
          <w:tcPr>
            <w:tcW w:w="190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B</w:t>
            </w:r>
            <w:r>
              <w:rPr>
                <w:rFonts w:ascii="Times New Roman" w:eastAsia="Times New Roman" w:hAnsi="Times New Roman" w:cs="Times New Roman"/>
                <w:color w:val="000000"/>
                <w:sz w:val="20"/>
                <w:szCs w:val="20"/>
                <w:lang w:eastAsia="fr-FR"/>
              </w:rPr>
              <w:t>en Msik</w:t>
            </w:r>
          </w:p>
        </w:tc>
        <w:tc>
          <w:tcPr>
            <w:tcW w:w="20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2A6B4E" w:rsidRPr="00357BE1" w:rsidTr="002A6B4E">
        <w:trPr>
          <w:trHeight w:val="1048"/>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2A6B4E" w:rsidRPr="00357BE1" w:rsidRDefault="002A6B4E" w:rsidP="002A6B4E">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Apport de l’étude de la silicification, l’argilogenèse et la synthèse de l'apatite par voie biologique à la compréhension de la genèse des séries phosphatées marocaines.</w:t>
            </w:r>
          </w:p>
        </w:tc>
        <w:tc>
          <w:tcPr>
            <w:tcW w:w="23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Géologie </w:t>
            </w:r>
          </w:p>
        </w:tc>
        <w:tc>
          <w:tcPr>
            <w:tcW w:w="23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EL FALEH  El Mâti</w:t>
            </w:r>
          </w:p>
        </w:tc>
        <w:tc>
          <w:tcPr>
            <w:tcW w:w="190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Meknès</w:t>
            </w:r>
          </w:p>
        </w:tc>
        <w:tc>
          <w:tcPr>
            <w:tcW w:w="2020" w:type="dxa"/>
            <w:tcBorders>
              <w:top w:val="nil"/>
              <w:left w:val="nil"/>
              <w:bottom w:val="single" w:sz="4" w:space="0" w:color="auto"/>
              <w:right w:val="single" w:sz="4" w:space="0" w:color="auto"/>
            </w:tcBorders>
            <w:shd w:val="clear" w:color="auto" w:fill="auto"/>
            <w:vAlign w:val="center"/>
            <w:hideMark/>
          </w:tcPr>
          <w:p w:rsidR="002A6B4E" w:rsidRPr="00357BE1" w:rsidRDefault="002A6B4E" w:rsidP="002A6B4E">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UMI </w:t>
            </w:r>
          </w:p>
        </w:tc>
      </w:tr>
    </w:tbl>
    <w:p w:rsidR="00BF26CA" w:rsidRDefault="00BF26CA" w:rsidP="00357BE1">
      <w:pPr>
        <w:pStyle w:val="Paragraphedeliste"/>
      </w:pPr>
    </w:p>
    <w:p w:rsidR="00BF26CA" w:rsidRDefault="00BF26CA" w:rsidP="00357BE1">
      <w:pPr>
        <w:pStyle w:val="Paragraphedeliste"/>
      </w:pPr>
    </w:p>
    <w:p w:rsidR="00C4255B" w:rsidRPr="00C4255B" w:rsidRDefault="00C4255B" w:rsidP="005B12C5">
      <w:pPr>
        <w:rPr>
          <w:rFonts w:asciiTheme="majorBidi" w:hAnsiTheme="majorBidi" w:cstheme="majorBidi"/>
          <w:b/>
          <w:bCs/>
          <w:sz w:val="28"/>
          <w:szCs w:val="28"/>
          <w:u w:val="single"/>
        </w:rPr>
      </w:pPr>
    </w:p>
    <w:tbl>
      <w:tblPr>
        <w:tblW w:w="12860" w:type="dxa"/>
        <w:jc w:val="center"/>
        <w:tblInd w:w="55" w:type="dxa"/>
        <w:tblCellMar>
          <w:left w:w="70" w:type="dxa"/>
          <w:right w:w="70" w:type="dxa"/>
        </w:tblCellMar>
        <w:tblLook w:val="04A0"/>
      </w:tblPr>
      <w:tblGrid>
        <w:gridCol w:w="4300"/>
        <w:gridCol w:w="2320"/>
        <w:gridCol w:w="2320"/>
        <w:gridCol w:w="1900"/>
        <w:gridCol w:w="2020"/>
      </w:tblGrid>
      <w:tr w:rsidR="00357BE1" w:rsidRPr="00357BE1" w:rsidTr="00F34225">
        <w:trPr>
          <w:trHeight w:val="95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Optimisation de l’Extraction du Phosphate Basée sur la Maintenance et l’Amélioration du Rayon d’Action de la Dragline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BOUSSHINE Lahbib</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 ENSEM Casablanca</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357BE1" w:rsidRPr="00357BE1" w:rsidTr="00F34225">
        <w:trPr>
          <w:trHeight w:val="85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lastRenderedPageBreak/>
              <w:t>Développement de capteurs pour site minier</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LAKSSIR Brahim</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MAScIR</w:t>
            </w:r>
            <w:r w:rsidR="00C4255B">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w:t>
            </w:r>
            <w:r w:rsidR="00C4255B" w:rsidRPr="00357BE1">
              <w:rPr>
                <w:rFonts w:ascii="Times New Roman" w:eastAsia="Times New Roman" w:hAnsi="Times New Roman" w:cs="Times New Roman"/>
                <w:color w:val="000000"/>
                <w:sz w:val="20"/>
                <w:szCs w:val="20"/>
                <w:lang w:eastAsia="fr-FR"/>
              </w:rPr>
              <w:t>MAScIR</w:t>
            </w:r>
          </w:p>
        </w:tc>
      </w:tr>
      <w:tr w:rsidR="00357BE1" w:rsidRPr="00357BE1" w:rsidTr="00F34225">
        <w:trPr>
          <w:trHeight w:val="10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val="en-US" w:eastAsia="fr-FR"/>
              </w:rPr>
            </w:pPr>
            <w:r w:rsidRPr="00357BE1">
              <w:rPr>
                <w:rFonts w:ascii="Times New Roman" w:eastAsia="Times New Roman" w:hAnsi="Times New Roman" w:cs="Times New Roman"/>
                <w:color w:val="000000"/>
                <w:sz w:val="20"/>
                <w:szCs w:val="20"/>
                <w:lang w:val="en-US" w:eastAsia="fr-FR"/>
              </w:rPr>
              <w:t>Knowledge Management for Development in the Context of OCP Group</w:t>
            </w:r>
            <w:r w:rsidRPr="00357BE1">
              <w:rPr>
                <w:rFonts w:ascii="Times New Roman" w:eastAsia="Times New Roman" w:hAnsi="Times New Roman" w:cs="Times New Roman"/>
                <w:color w:val="000000"/>
                <w:sz w:val="20"/>
                <w:szCs w:val="20"/>
                <w:lang w:val="en-US" w:eastAsia="fr-FR"/>
              </w:rPr>
              <w:br/>
              <w:t>(KM4Dev – OCP Group)</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BEHJA Hicham</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 ENSEM Casablanca</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C4255B" w:rsidRPr="00357BE1" w:rsidTr="00F34225">
        <w:trPr>
          <w:trHeight w:val="110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rPr>
                <w:rFonts w:ascii="Times New Roman" w:eastAsia="Times New Roman" w:hAnsi="Times New Roman" w:cs="Times New Roman"/>
                <w:color w:val="000000"/>
                <w:sz w:val="20"/>
                <w:szCs w:val="20"/>
                <w:lang w:val="en-US" w:eastAsia="fr-FR"/>
              </w:rPr>
            </w:pPr>
            <w:r w:rsidRPr="00357BE1">
              <w:rPr>
                <w:rFonts w:ascii="Times New Roman" w:eastAsia="Times New Roman" w:hAnsi="Times New Roman" w:cs="Times New Roman"/>
                <w:color w:val="000000"/>
                <w:sz w:val="20"/>
                <w:szCs w:val="20"/>
                <w:lang w:val="en-US" w:eastAsia="fr-FR"/>
              </w:rPr>
              <w:t>Feasibility study of a system discriminating between phosphate and « sterile » during the mining extraction process based on multispectral analysis.</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BOURZEIX Francois</w:t>
            </w:r>
          </w:p>
        </w:tc>
        <w:tc>
          <w:tcPr>
            <w:tcW w:w="190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MAScIR</w:t>
            </w:r>
            <w:r>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MAScIR</w:t>
            </w:r>
          </w:p>
        </w:tc>
      </w:tr>
      <w:tr w:rsidR="00357BE1" w:rsidRPr="00357BE1" w:rsidTr="00F34225">
        <w:trPr>
          <w:trHeight w:val="1004"/>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Proposition d’une nouvelle méthode d’exploitation avec optimisation de l’affectation des engins en temps réel</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KISSAI Jamal Eddine</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ENSMR</w:t>
            </w:r>
            <w:r w:rsidR="00C4255B">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noWrap/>
            <w:vAlign w:val="center"/>
            <w:hideMark/>
          </w:tcPr>
          <w:p w:rsidR="00357BE1"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ENSM</w:t>
            </w:r>
            <w:r w:rsidR="00357BE1" w:rsidRPr="00357BE1">
              <w:rPr>
                <w:rFonts w:ascii="Times New Roman" w:eastAsia="Times New Roman" w:hAnsi="Times New Roman" w:cs="Times New Roman"/>
                <w:color w:val="000000"/>
                <w:sz w:val="20"/>
                <w:szCs w:val="20"/>
                <w:lang w:eastAsia="fr-FR"/>
              </w:rPr>
              <w:t> </w:t>
            </w:r>
          </w:p>
        </w:tc>
      </w:tr>
      <w:tr w:rsidR="00357BE1" w:rsidRPr="00357BE1" w:rsidTr="00F34225">
        <w:trPr>
          <w:trHeight w:val="961"/>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Etude du phénomène de colmatage des  minerais de phosphate sur les aciers utilisés au niveau de différents procédés post extraction des phosphates. </w:t>
            </w:r>
          </w:p>
        </w:tc>
        <w:tc>
          <w:tcPr>
            <w:tcW w:w="2320" w:type="dxa"/>
            <w:tcBorders>
              <w:top w:val="nil"/>
              <w:left w:val="nil"/>
              <w:bottom w:val="single" w:sz="4" w:space="0" w:color="auto"/>
              <w:right w:val="single" w:sz="4" w:space="0" w:color="auto"/>
            </w:tcBorders>
            <w:shd w:val="clear" w:color="000000" w:fill="FFFFFF"/>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Extraction </w:t>
            </w:r>
          </w:p>
        </w:tc>
        <w:tc>
          <w:tcPr>
            <w:tcW w:w="2320" w:type="dxa"/>
            <w:tcBorders>
              <w:top w:val="nil"/>
              <w:left w:val="nil"/>
              <w:bottom w:val="single" w:sz="4" w:space="0" w:color="auto"/>
              <w:right w:val="single" w:sz="4" w:space="0" w:color="auto"/>
            </w:tcBorders>
            <w:shd w:val="clear" w:color="000000" w:fill="FFFFFF"/>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MABROUKI Mustapha</w:t>
            </w:r>
          </w:p>
        </w:tc>
        <w:tc>
          <w:tcPr>
            <w:tcW w:w="1900" w:type="dxa"/>
            <w:tcBorders>
              <w:top w:val="nil"/>
              <w:left w:val="nil"/>
              <w:bottom w:val="single" w:sz="4" w:space="0" w:color="auto"/>
              <w:right w:val="single" w:sz="4" w:space="0" w:color="auto"/>
            </w:tcBorders>
            <w:shd w:val="clear" w:color="000000" w:fill="FFFFFF"/>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FST  Beni Mellal</w:t>
            </w:r>
          </w:p>
        </w:tc>
        <w:tc>
          <w:tcPr>
            <w:tcW w:w="2020" w:type="dxa"/>
            <w:tcBorders>
              <w:top w:val="nil"/>
              <w:left w:val="nil"/>
              <w:bottom w:val="single" w:sz="4" w:space="0" w:color="auto"/>
              <w:right w:val="single" w:sz="4" w:space="0" w:color="auto"/>
            </w:tcBorders>
            <w:shd w:val="clear" w:color="000000" w:fill="FFFFFF"/>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 USMS </w:t>
            </w:r>
          </w:p>
        </w:tc>
      </w:tr>
      <w:tr w:rsidR="00C4255B" w:rsidRPr="00357BE1" w:rsidTr="006D2B8D">
        <w:trPr>
          <w:trHeight w:val="1001"/>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Modélisation, en régimes permanent et transitoire, du système de transport de la boue de phosphate par le minéraloducKouribga-JorfLasfar</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Traitement</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ELAZEHARI  amine </w:t>
            </w:r>
          </w:p>
        </w:tc>
        <w:tc>
          <w:tcPr>
            <w:tcW w:w="190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ENSMR</w:t>
            </w:r>
            <w:r>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ENSM </w:t>
            </w:r>
          </w:p>
        </w:tc>
      </w:tr>
      <w:tr w:rsidR="00357BE1" w:rsidRPr="00357BE1" w:rsidTr="00F34225">
        <w:trPr>
          <w:trHeight w:val="873"/>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Flottation des phosphates marocains très basse teneurs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Traitement</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BACAOUI Abdelaziz</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FS Marrakech </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UCA </w:t>
            </w:r>
          </w:p>
        </w:tc>
      </w:tr>
      <w:tr w:rsidR="00357BE1" w:rsidRPr="00357BE1" w:rsidTr="00F34225">
        <w:trPr>
          <w:trHeight w:val="978"/>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Identification et Authentification des  produits par méthodes avancées :</w:t>
            </w:r>
            <w:r w:rsidRPr="00357BE1">
              <w:rPr>
                <w:rFonts w:ascii="Times New Roman" w:eastAsia="Times New Roman" w:hAnsi="Times New Roman" w:cs="Times New Roman"/>
                <w:color w:val="000000"/>
                <w:sz w:val="20"/>
                <w:szCs w:val="20"/>
                <w:lang w:eastAsia="fr-FR"/>
              </w:rPr>
              <w:br/>
              <w:t>Spectrophotométrie FTIR et chimiométrique.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Traitement</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OUSSAMA Abdelkhalek</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FST  Beni Mellal</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 USMS</w:t>
            </w:r>
          </w:p>
        </w:tc>
      </w:tr>
      <w:tr w:rsidR="00C4255B" w:rsidRPr="00357BE1" w:rsidTr="00F34225">
        <w:trPr>
          <w:trHeight w:val="83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Système d’analyse de qualité de phosphate par traitement d’image</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Traitement</w:t>
            </w:r>
          </w:p>
        </w:tc>
        <w:tc>
          <w:tcPr>
            <w:tcW w:w="232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BENNANI Rachid</w:t>
            </w:r>
          </w:p>
        </w:tc>
        <w:tc>
          <w:tcPr>
            <w:tcW w:w="1900" w:type="dxa"/>
            <w:tcBorders>
              <w:top w:val="nil"/>
              <w:left w:val="nil"/>
              <w:bottom w:val="single" w:sz="4" w:space="0" w:color="auto"/>
              <w:right w:val="single" w:sz="4" w:space="0" w:color="auto"/>
            </w:tcBorders>
            <w:shd w:val="clear" w:color="auto" w:fill="auto"/>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MAScIR</w:t>
            </w:r>
            <w:r>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C4255B" w:rsidRPr="00357BE1" w:rsidRDefault="00C4255B"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MAScIR</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lastRenderedPageBreak/>
              <w:t xml:space="preserve">Développement d'un polymère pour réduire l'empreinte économique et environnementale du stockage des boues de lavage et flottation des phosphates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Traitement</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EL ASRI Mohammed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C4255B">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FST F</w:t>
            </w:r>
            <w:r w:rsidR="00C4255B">
              <w:rPr>
                <w:rFonts w:ascii="Times New Roman" w:eastAsia="Times New Roman" w:hAnsi="Times New Roman" w:cs="Times New Roman"/>
                <w:color w:val="000000"/>
                <w:sz w:val="20"/>
                <w:szCs w:val="20"/>
                <w:lang w:eastAsia="fr-FR"/>
              </w:rPr>
              <w:t>ès</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USMBA</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Intensification de la filière d’épuration de l’acide phosphorique par intégration d’un procédé hybride de précipitation/flottation et des réacteurs à base d’Airlifts et Emulsair</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GOURICH Bouchaib</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EST Casablanca</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357BE1" w:rsidRPr="00357BE1" w:rsidTr="00BF26CA">
        <w:trPr>
          <w:trHeight w:val="195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Fonctionnalisation par les composes phosphores  des </w:t>
            </w:r>
            <w:r w:rsidR="00F34225" w:rsidRPr="00357BE1">
              <w:rPr>
                <w:rFonts w:ascii="Times New Roman" w:eastAsia="Times New Roman" w:hAnsi="Times New Roman" w:cs="Times New Roman"/>
                <w:color w:val="000000"/>
                <w:sz w:val="20"/>
                <w:szCs w:val="20"/>
                <w:lang w:eastAsia="fr-FR"/>
              </w:rPr>
              <w:t>matériaux</w:t>
            </w:r>
            <w:r w:rsidRPr="00357BE1">
              <w:rPr>
                <w:rFonts w:ascii="Times New Roman" w:eastAsia="Times New Roman" w:hAnsi="Times New Roman" w:cs="Times New Roman"/>
                <w:color w:val="000000"/>
                <w:sz w:val="20"/>
                <w:szCs w:val="20"/>
                <w:lang w:eastAsia="fr-FR"/>
              </w:rPr>
              <w:t>polysilsequioxanesmesoporeux et  nanostructures:</w:t>
            </w:r>
            <w:r w:rsidRPr="00357BE1">
              <w:rPr>
                <w:rFonts w:ascii="Times New Roman" w:eastAsia="Times New Roman" w:hAnsi="Times New Roman" w:cs="Times New Roman"/>
                <w:color w:val="000000"/>
                <w:sz w:val="20"/>
                <w:szCs w:val="20"/>
                <w:lang w:eastAsia="fr-FR"/>
              </w:rPr>
              <w:br/>
              <w:t>application a l’extraction des métaux lourds, de l’uranium et des terres rares, issus des effluents liquides et de H3P04 de l’industrie phosphatière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BOUHAOUSS Ahmed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FS R</w:t>
            </w:r>
            <w:r w:rsidR="00357BE1" w:rsidRPr="00357BE1">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UM5</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Nouveaux Nanocomposites à Base d’Argiles et de Polymères Destinés à la Purification de l’Acide Phosphorique et du Phosphogypse et à  la récupération des terres rares.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DRAOUI Khalid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Tétouan</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UAE</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Elaboration d’un nouvel adsorbant à partir des phosphates naturels marocains et son utilisation dans les adsorbeurs continus industriels. Application à l’élimination des métaux lourds dans les effluents liquides industriels.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ALLAM Fouad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EST Casablanca</w:t>
            </w:r>
          </w:p>
        </w:tc>
        <w:tc>
          <w:tcPr>
            <w:tcW w:w="2020" w:type="dxa"/>
            <w:tcBorders>
              <w:top w:val="nil"/>
              <w:left w:val="nil"/>
              <w:bottom w:val="single" w:sz="4" w:space="0" w:color="auto"/>
              <w:right w:val="single" w:sz="4" w:space="0" w:color="auto"/>
            </w:tcBorders>
            <w:shd w:val="clear" w:color="auto" w:fill="auto"/>
            <w:noWrap/>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Nouveau matériau d’insertion : Application  la purification de l’acide phosphorique et à l’élimination des impuretés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AZZI Mohammed </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AïnChock</w:t>
            </w:r>
          </w:p>
        </w:tc>
        <w:tc>
          <w:tcPr>
            <w:tcW w:w="2020" w:type="dxa"/>
            <w:tcBorders>
              <w:top w:val="nil"/>
              <w:left w:val="nil"/>
              <w:bottom w:val="single" w:sz="4" w:space="0" w:color="auto"/>
              <w:right w:val="single" w:sz="4" w:space="0" w:color="auto"/>
            </w:tcBorders>
            <w:shd w:val="clear" w:color="auto" w:fill="auto"/>
            <w:noWrap/>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357BE1" w:rsidRPr="00357BE1" w:rsidTr="00F34225">
        <w:trPr>
          <w:trHeight w:val="813"/>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 FOAMove »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BOUAMRANI Mouna Latifa</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C4255B">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B</w:t>
            </w:r>
            <w:r w:rsidR="00C4255B">
              <w:rPr>
                <w:rFonts w:ascii="Times New Roman" w:eastAsia="Times New Roman" w:hAnsi="Times New Roman" w:cs="Times New Roman"/>
                <w:color w:val="000000"/>
                <w:sz w:val="20"/>
                <w:szCs w:val="20"/>
                <w:lang w:eastAsia="fr-FR"/>
              </w:rPr>
              <w:t>en Msik</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UH2</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lastRenderedPageBreak/>
              <w:t xml:space="preserve">Élimination de matières organiques de l’acide phosphorique industriel par les procédées d’oxydation avancée (POA). Obtention d’un acide </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br/>
              <w:t>EL KACEMI Kacem</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C4255B" w:rsidP="00357BE1">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FS R</w:t>
            </w:r>
            <w:r w:rsidR="00357BE1" w:rsidRPr="00357BE1">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UM5</w:t>
            </w:r>
          </w:p>
        </w:tc>
      </w:tr>
      <w:tr w:rsidR="00357BE1" w:rsidRPr="00357BE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Prétraitement de l’acide phosphorique industriel (29% et 54% en P2O5) par un matériau naturel aux échelles pilote et industrielle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Valorisation-Acide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ZAKARIA Driss</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El Jadida</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UCD </w:t>
            </w:r>
          </w:p>
        </w:tc>
      </w:tr>
      <w:tr w:rsidR="00357BE1" w:rsidRPr="00357BE1" w:rsidTr="00F34225">
        <w:trPr>
          <w:trHeight w:val="823"/>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Elaboration et caractérisation de nouveaux engrais vitrifiés à base de phosphates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Valorisation-Engrais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MESNAOUI Mohamed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5B12C5">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 Marrakech</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UCA </w:t>
            </w:r>
          </w:p>
        </w:tc>
      </w:tr>
      <w:tr w:rsidR="00357BE1" w:rsidRPr="00357BE1" w:rsidTr="00F34225">
        <w:trPr>
          <w:trHeight w:val="849"/>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Développement d’additifs ocp pour l’</w:t>
            </w:r>
            <w:r w:rsidR="00F34225" w:rsidRPr="00357BE1">
              <w:rPr>
                <w:rFonts w:ascii="Times New Roman" w:eastAsia="Times New Roman" w:hAnsi="Times New Roman" w:cs="Times New Roman"/>
                <w:color w:val="000000"/>
                <w:sz w:val="20"/>
                <w:szCs w:val="20"/>
                <w:lang w:eastAsia="fr-FR"/>
              </w:rPr>
              <w:t>amélioration</w:t>
            </w:r>
            <w:r w:rsidRPr="00357BE1">
              <w:rPr>
                <w:rFonts w:ascii="Times New Roman" w:eastAsia="Times New Roman" w:hAnsi="Times New Roman" w:cs="Times New Roman"/>
                <w:color w:val="000000"/>
                <w:sz w:val="20"/>
                <w:szCs w:val="20"/>
                <w:lang w:eastAsia="fr-FR"/>
              </w:rPr>
              <w:t xml:space="preserve"> de la </w:t>
            </w:r>
            <w:r w:rsidR="00F34225" w:rsidRPr="00357BE1">
              <w:rPr>
                <w:rFonts w:ascii="Times New Roman" w:eastAsia="Times New Roman" w:hAnsi="Times New Roman" w:cs="Times New Roman"/>
                <w:color w:val="000000"/>
                <w:sz w:val="20"/>
                <w:szCs w:val="20"/>
                <w:lang w:eastAsia="fr-FR"/>
              </w:rPr>
              <w:t>qualité</w:t>
            </w:r>
            <w:r w:rsidRPr="00357BE1">
              <w:rPr>
                <w:rFonts w:ascii="Times New Roman" w:eastAsia="Times New Roman" w:hAnsi="Times New Roman" w:cs="Times New Roman"/>
                <w:color w:val="000000"/>
                <w:sz w:val="20"/>
                <w:szCs w:val="20"/>
                <w:lang w:eastAsia="fr-FR"/>
              </w:rPr>
              <w:t xml:space="preserve"> physique des engrais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Valorisation-Engrais</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EL ASRI Mohammed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C4255B">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FST F</w:t>
            </w:r>
            <w:r w:rsidR="00C4255B">
              <w:rPr>
                <w:rFonts w:ascii="Times New Roman" w:eastAsia="Times New Roman" w:hAnsi="Times New Roman" w:cs="Times New Roman"/>
                <w:color w:val="000000"/>
                <w:sz w:val="20"/>
                <w:szCs w:val="20"/>
                <w:lang w:eastAsia="fr-FR"/>
              </w:rPr>
              <w:t>ès</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USMBA</w:t>
            </w:r>
          </w:p>
        </w:tc>
      </w:tr>
      <w:tr w:rsidR="00357BE1" w:rsidRPr="00357BE1" w:rsidTr="00C4255B">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Stabilisation et libération contrôlée des fertilisants par enrobage des engrais phosphatés par de nouvelles formulations polymères: une option de l'utilisation efficace des nutriments dans l’agriculture</w:t>
            </w:r>
          </w:p>
        </w:tc>
        <w:tc>
          <w:tcPr>
            <w:tcW w:w="23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Valorisation-Engrais</w:t>
            </w:r>
          </w:p>
        </w:tc>
        <w:tc>
          <w:tcPr>
            <w:tcW w:w="2320" w:type="dxa"/>
            <w:tcBorders>
              <w:top w:val="nil"/>
              <w:left w:val="nil"/>
              <w:bottom w:val="single" w:sz="4" w:space="0" w:color="auto"/>
              <w:right w:val="single" w:sz="4" w:space="0" w:color="auto"/>
            </w:tcBorders>
            <w:shd w:val="clear" w:color="auto" w:fill="FFFFFF" w:themeFill="background1"/>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RAIHANE Mustapha</w:t>
            </w:r>
            <w:r w:rsidRPr="00357BE1">
              <w:rPr>
                <w:rFonts w:ascii="Times New Roman" w:eastAsia="Times New Roman" w:hAnsi="Times New Roman" w:cs="Times New Roman"/>
                <w:color w:val="000000"/>
                <w:sz w:val="20"/>
                <w:szCs w:val="20"/>
                <w:lang w:eastAsia="fr-FR"/>
              </w:rPr>
              <w:br/>
              <w:t>LAHCINI Mohammed</w:t>
            </w:r>
          </w:p>
        </w:tc>
        <w:tc>
          <w:tcPr>
            <w:tcW w:w="190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FST Marrakech </w:t>
            </w:r>
          </w:p>
        </w:tc>
        <w:tc>
          <w:tcPr>
            <w:tcW w:w="2020" w:type="dxa"/>
            <w:tcBorders>
              <w:top w:val="nil"/>
              <w:left w:val="nil"/>
              <w:bottom w:val="single" w:sz="4" w:space="0" w:color="auto"/>
              <w:right w:val="single" w:sz="4" w:space="0" w:color="auto"/>
            </w:tcBorders>
            <w:shd w:val="clear" w:color="auto" w:fill="auto"/>
            <w:vAlign w:val="center"/>
            <w:hideMark/>
          </w:tcPr>
          <w:p w:rsidR="00357BE1" w:rsidRPr="00357BE1" w:rsidRDefault="00357BE1" w:rsidP="00357BE1">
            <w:pPr>
              <w:spacing w:after="0" w:line="240" w:lineRule="auto"/>
              <w:jc w:val="center"/>
              <w:rPr>
                <w:rFonts w:ascii="Times New Roman" w:eastAsia="Times New Roman" w:hAnsi="Times New Roman" w:cs="Times New Roman"/>
                <w:color w:val="000000"/>
                <w:sz w:val="20"/>
                <w:szCs w:val="20"/>
                <w:lang w:eastAsia="fr-FR"/>
              </w:rPr>
            </w:pPr>
            <w:r w:rsidRPr="00357BE1">
              <w:rPr>
                <w:rFonts w:ascii="Times New Roman" w:eastAsia="Times New Roman" w:hAnsi="Times New Roman" w:cs="Times New Roman"/>
                <w:color w:val="000000"/>
                <w:sz w:val="20"/>
                <w:szCs w:val="20"/>
                <w:lang w:eastAsia="fr-FR"/>
              </w:rPr>
              <w:t xml:space="preserve">UCA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 Efficience d’utilisation du phosphore chez les principales cultures conduites dans le Saïs et Moyen Atlas (pomme de terre, blé tendre, féverole, colza, tournesol, olivier, amandier et vigne)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Fertilisation</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DAOUI Khalid</w:t>
            </w:r>
          </w:p>
        </w:tc>
        <w:tc>
          <w:tcPr>
            <w:tcW w:w="190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C4255B">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INRA Meknès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C4255B">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INRA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Impact de la salinité sur la fertilisation phosphatée de plusieurs</w:t>
            </w:r>
            <w:r w:rsidRPr="001F5951">
              <w:rPr>
                <w:rFonts w:ascii="Times New Roman" w:eastAsia="Times New Roman" w:hAnsi="Times New Roman" w:cs="Times New Roman"/>
                <w:color w:val="000000"/>
                <w:sz w:val="20"/>
                <w:szCs w:val="20"/>
                <w:lang w:eastAsia="fr-FR"/>
              </w:rPr>
              <w:br/>
              <w:t>systèmes de cultures au Maroc : optimisation de la fertilisation</w:t>
            </w:r>
            <w:r w:rsidRPr="001F5951">
              <w:rPr>
                <w:rFonts w:ascii="Times New Roman" w:eastAsia="Times New Roman" w:hAnsi="Times New Roman" w:cs="Times New Roman"/>
                <w:color w:val="000000"/>
                <w:sz w:val="20"/>
                <w:szCs w:val="20"/>
                <w:lang w:eastAsia="fr-FR"/>
              </w:rPr>
              <w:br/>
              <w:t>phosphatée en agriculture biosaline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Fertilisation</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CHOUKR-ALLAH Redouane</w:t>
            </w:r>
          </w:p>
        </w:tc>
        <w:tc>
          <w:tcPr>
            <w:tcW w:w="190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Complexe Horticole</w:t>
            </w:r>
            <w:r w:rsidRPr="001F5951">
              <w:rPr>
                <w:rFonts w:ascii="Times New Roman" w:eastAsia="Times New Roman" w:hAnsi="Times New Roman" w:cs="Times New Roman"/>
                <w:color w:val="000000"/>
                <w:sz w:val="20"/>
                <w:szCs w:val="20"/>
                <w:lang w:eastAsia="fr-FR"/>
              </w:rPr>
              <w:br/>
              <w:t>Agadir</w:t>
            </w:r>
          </w:p>
        </w:tc>
        <w:tc>
          <w:tcPr>
            <w:tcW w:w="202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C4255B">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IAV </w:t>
            </w:r>
          </w:p>
        </w:tc>
      </w:tr>
      <w:tr w:rsidR="001F5951" w:rsidRPr="001F5951" w:rsidTr="00F34225">
        <w:trPr>
          <w:trHeight w:val="100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Valorisation des boues solides des phosphates en arboriculture fruitière et en foresterie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Biotechnologie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 EL GUILLl  Mohammed</w:t>
            </w:r>
          </w:p>
        </w:tc>
        <w:tc>
          <w:tcPr>
            <w:tcW w:w="190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INRA Kenitra</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C4255B">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INRA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lastRenderedPageBreak/>
              <w:t>Phosphates naturels et microorganismes du sol : base d’une nouvelle révolution verte pour augmenter la productivité et la durabilité des systèmes agricoles marocains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Biotechnologie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HIJRI Mohamed</w:t>
            </w:r>
          </w:p>
        </w:tc>
        <w:tc>
          <w:tcPr>
            <w:tcW w:w="190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Université Mohammed VI polytechnique de Benguerir</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Enrobage de phosphates naturels par des bactéries solubilisatrices de phosphates et des champignons mycorhizogènes pour une utilisation en agriculture et horticulture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Biotechnologie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EL GHACHTOULI Naïma</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C4255B">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FST F</w:t>
            </w:r>
            <w:r w:rsidR="00C4255B">
              <w:rPr>
                <w:rFonts w:ascii="Times New Roman" w:eastAsia="Times New Roman" w:hAnsi="Times New Roman" w:cs="Times New Roman"/>
                <w:color w:val="000000"/>
                <w:sz w:val="20"/>
                <w:szCs w:val="20"/>
                <w:lang w:eastAsia="fr-FR"/>
              </w:rPr>
              <w:t>ès</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USMBA</w:t>
            </w:r>
          </w:p>
        </w:tc>
      </w:tr>
      <w:tr w:rsidR="001F5951" w:rsidRPr="001F5951" w:rsidTr="00F34225">
        <w:trPr>
          <w:trHeight w:val="1215"/>
          <w:jc w:val="center"/>
        </w:trPr>
        <w:tc>
          <w:tcPr>
            <w:tcW w:w="4300" w:type="dxa"/>
            <w:tcBorders>
              <w:top w:val="nil"/>
              <w:left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Procédé biotechnologique pour le recyclage du Soufre à partir du phosphogypse et la réduction de la radioactivité : vers une valorisation du phosphogypse marocain.</w:t>
            </w:r>
          </w:p>
        </w:tc>
        <w:tc>
          <w:tcPr>
            <w:tcW w:w="2320" w:type="dxa"/>
            <w:tcBorders>
              <w:top w:val="nil"/>
              <w:left w:val="nil"/>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Biotechnologie</w:t>
            </w:r>
          </w:p>
        </w:tc>
        <w:tc>
          <w:tcPr>
            <w:tcW w:w="2320" w:type="dxa"/>
            <w:tcBorders>
              <w:top w:val="nil"/>
              <w:left w:val="nil"/>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WAHBY Imane </w:t>
            </w:r>
          </w:p>
        </w:tc>
        <w:tc>
          <w:tcPr>
            <w:tcW w:w="1900" w:type="dxa"/>
            <w:tcBorders>
              <w:top w:val="nil"/>
              <w:left w:val="nil"/>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sidR="00C4255B">
              <w:rPr>
                <w:rFonts w:ascii="Times New Roman" w:eastAsia="Times New Roman" w:hAnsi="Times New Roman" w:cs="Times New Roman"/>
                <w:color w:val="000000"/>
                <w:sz w:val="20"/>
                <w:szCs w:val="20"/>
                <w:lang w:eastAsia="fr-FR"/>
              </w:rPr>
              <w:t xml:space="preserve"> Rabat</w:t>
            </w:r>
          </w:p>
        </w:tc>
        <w:tc>
          <w:tcPr>
            <w:tcW w:w="2020" w:type="dxa"/>
            <w:tcBorders>
              <w:top w:val="nil"/>
              <w:left w:val="nil"/>
              <w:right w:val="single" w:sz="4" w:space="0" w:color="auto"/>
            </w:tcBorders>
            <w:shd w:val="clear" w:color="auto" w:fill="auto"/>
            <w:noWrap/>
            <w:vAlign w:val="center"/>
            <w:hideMark/>
          </w:tcPr>
          <w:p w:rsidR="001F5951" w:rsidRPr="001F5951" w:rsidRDefault="00C4255B"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sidR="001F5951" w:rsidRPr="001F5951">
              <w:rPr>
                <w:rFonts w:ascii="Times New Roman" w:eastAsia="Times New Roman" w:hAnsi="Times New Roman" w:cs="Times New Roman"/>
                <w:color w:val="000000"/>
                <w:sz w:val="20"/>
                <w:szCs w:val="20"/>
                <w:lang w:eastAsia="fr-FR"/>
              </w:rPr>
              <w:t> </w:t>
            </w:r>
          </w:p>
        </w:tc>
      </w:tr>
      <w:tr w:rsidR="001F5951" w:rsidRPr="001F5951" w:rsidTr="00BF26CA">
        <w:trPr>
          <w:trHeight w:val="765"/>
          <w:jc w:val="center"/>
        </w:trPr>
        <w:tc>
          <w:tcPr>
            <w:tcW w:w="4300" w:type="dxa"/>
            <w:tcBorders>
              <w:top w:val="nil"/>
              <w:left w:val="single" w:sz="12" w:space="0" w:color="auto"/>
              <w:bottom w:val="single" w:sz="4" w:space="0" w:color="auto"/>
              <w:right w:val="single" w:sz="4" w:space="0" w:color="auto"/>
            </w:tcBorders>
            <w:shd w:val="clear" w:color="auto" w:fill="auto"/>
            <w:vAlign w:val="center"/>
            <w:hideMark/>
          </w:tcPr>
          <w:p w:rsidR="001F5951" w:rsidRPr="001F5951" w:rsidRDefault="00F34225"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Sélection</w:t>
            </w:r>
            <w:r w:rsidR="001F5951" w:rsidRPr="001F5951">
              <w:rPr>
                <w:rFonts w:ascii="Times New Roman" w:eastAsia="Times New Roman" w:hAnsi="Times New Roman" w:cs="Times New Roman"/>
                <w:color w:val="000000"/>
                <w:sz w:val="20"/>
                <w:szCs w:val="20"/>
                <w:lang w:eastAsia="fr-FR"/>
              </w:rPr>
              <w:t xml:space="preserve"> et utilisation des Trichodermaspp. pour</w:t>
            </w:r>
            <w:r w:rsidR="001F5951" w:rsidRPr="001F5951">
              <w:rPr>
                <w:rFonts w:ascii="Times New Roman" w:eastAsia="Times New Roman" w:hAnsi="Times New Roman" w:cs="Times New Roman"/>
                <w:color w:val="000000"/>
                <w:sz w:val="20"/>
                <w:szCs w:val="20"/>
                <w:lang w:eastAsia="fr-FR"/>
              </w:rPr>
              <w:br/>
              <w:t>l’amélioration de l’efficacité des phosphates et la lutte contre la pourriture racinaire du blé au Maroc</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Biotechnologie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DOUIRA Allal</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FS Kenitra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UIT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val="en-US" w:eastAsia="fr-FR"/>
              </w:rPr>
            </w:pPr>
            <w:r w:rsidRPr="001F5951">
              <w:rPr>
                <w:rFonts w:ascii="Times New Roman" w:eastAsia="Times New Roman" w:hAnsi="Times New Roman" w:cs="Times New Roman"/>
                <w:color w:val="000000"/>
                <w:sz w:val="20"/>
                <w:szCs w:val="20"/>
                <w:lang w:val="en-US" w:eastAsia="fr-FR"/>
              </w:rPr>
              <w:t>Conception and development of a pilot unit for the treatment of complex liquid wastes by using innovative technologies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Eau</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GOURICH Bouchaib</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EST Casablanca</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UH2</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sz w:val="20"/>
                <w:szCs w:val="20"/>
                <w:lang w:val="en-US" w:eastAsia="fr-FR"/>
              </w:rPr>
            </w:pPr>
            <w:r w:rsidRPr="001F5951">
              <w:rPr>
                <w:rFonts w:ascii="Times New Roman" w:eastAsia="Times New Roman" w:hAnsi="Times New Roman" w:cs="Times New Roman"/>
                <w:sz w:val="20"/>
                <w:szCs w:val="20"/>
                <w:lang w:val="en-US" w:eastAsia="fr-FR"/>
              </w:rPr>
              <w:t>Coupling Regional Climate Models to Hydrological Models to Assess and Predict the CC Impacts on Water Resources and Socio-Economic Vulnerability: Case Studies of the OCP Areas.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sz w:val="20"/>
                <w:szCs w:val="20"/>
                <w:lang w:eastAsia="fr-FR"/>
              </w:rPr>
            </w:pPr>
            <w:r w:rsidRPr="001F5951">
              <w:rPr>
                <w:rFonts w:ascii="Times New Roman" w:eastAsia="Times New Roman" w:hAnsi="Times New Roman" w:cs="Times New Roman"/>
                <w:sz w:val="20"/>
                <w:szCs w:val="20"/>
                <w:lang w:eastAsia="fr-FR"/>
              </w:rPr>
              <w:t>Eau</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sz w:val="20"/>
                <w:szCs w:val="20"/>
                <w:lang w:eastAsia="fr-FR"/>
              </w:rPr>
            </w:pPr>
            <w:r w:rsidRPr="001F5951">
              <w:rPr>
                <w:rFonts w:ascii="Times New Roman" w:eastAsia="Times New Roman" w:hAnsi="Times New Roman" w:cs="Times New Roman"/>
                <w:sz w:val="20"/>
                <w:szCs w:val="20"/>
                <w:lang w:eastAsia="fr-FR"/>
              </w:rPr>
              <w:t>LARABI Abdelkader</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5B12C5" w:rsidP="00C4255B">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EMI </w:t>
            </w:r>
            <w:r w:rsidR="00C4255B">
              <w:rPr>
                <w:rFonts w:ascii="Times New Roman" w:eastAsia="Times New Roman" w:hAnsi="Times New Roman" w:cs="Times New Roman"/>
                <w:sz w:val="20"/>
                <w:szCs w:val="20"/>
                <w:lang w:eastAsia="fr-FR"/>
              </w:rPr>
              <w:t>R</w:t>
            </w:r>
            <w:r w:rsidR="001F5951" w:rsidRPr="001F5951">
              <w:rPr>
                <w:rFonts w:ascii="Times New Roman" w:eastAsia="Times New Roman" w:hAnsi="Times New Roman" w:cs="Times New Roman"/>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sz w:val="20"/>
                <w:szCs w:val="20"/>
                <w:lang w:eastAsia="fr-FR"/>
              </w:rPr>
            </w:pPr>
            <w:r w:rsidRPr="001F5951">
              <w:rPr>
                <w:rFonts w:ascii="Times New Roman" w:eastAsia="Times New Roman" w:hAnsi="Times New Roman" w:cs="Times New Roman"/>
                <w:sz w:val="20"/>
                <w:szCs w:val="20"/>
                <w:lang w:eastAsia="fr-FR"/>
              </w:rPr>
              <w:t>UM5</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Modélisation numérique tridimensionnelle des écoulements turbulents et étude de comportement des flux de phosphogypses dans le bassin de collecte et de croisement des flux «  CrossOverChamber » au complexe OCP à JorfLasfar.</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Eau</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AJDOR Youssef</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5B12C5" w:rsidP="001F5951">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EMI </w:t>
            </w:r>
            <w:r w:rsidR="00C4255B">
              <w:rPr>
                <w:rFonts w:ascii="Times New Roman" w:eastAsia="Times New Roman" w:hAnsi="Times New Roman" w:cs="Times New Roman"/>
                <w:color w:val="000000"/>
                <w:sz w:val="20"/>
                <w:szCs w:val="20"/>
                <w:lang w:eastAsia="fr-FR"/>
              </w:rPr>
              <w:t>R</w:t>
            </w:r>
            <w:r w:rsidR="001F5951" w:rsidRPr="001F5951">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UM5</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Dessalement par osmose directe utilisant la récupération d’énergie thermique de bas niveau (FODWHeR : ForwardOsmosisDesalination by WasteHeatRecovery).</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Eau</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BOUNAHMIDI Tijani</w:t>
            </w:r>
          </w:p>
        </w:tc>
        <w:tc>
          <w:tcPr>
            <w:tcW w:w="190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780F38">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Université Euro-Méditerranéenne de Fès (UEMF)</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Développement d’un prototype de réacteurphotocatalytique à base de phosphate pour le traitement et le recyclage des eaux usées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Eau</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NAJA Jamal</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FST Settat </w:t>
            </w:r>
          </w:p>
        </w:tc>
        <w:tc>
          <w:tcPr>
            <w:tcW w:w="202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UHP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Valorisation des matériaux phosphatés pour le stockage d’énergie propre et renouvelable récupérée par des matériaux diélectriques intelligents </w:t>
            </w:r>
          </w:p>
        </w:tc>
        <w:tc>
          <w:tcPr>
            <w:tcW w:w="232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Energie </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BENKHOUJA Khalil</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FS El Jadida</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UCD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Développement d’un Concentrateur Solaire à haute Efficacité avec Transport d’Energie par Fibre optique et Conversion Thermoélectrique</w:t>
            </w:r>
          </w:p>
        </w:tc>
        <w:tc>
          <w:tcPr>
            <w:tcW w:w="232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Energie </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 SAIDI Ouadi</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sidR="00710293">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1F5951" w:rsidRPr="001F5951" w:rsidRDefault="00710293"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sidR="001F5951" w:rsidRPr="001F5951">
              <w:rPr>
                <w:rFonts w:ascii="Times New Roman" w:eastAsia="Times New Roman" w:hAnsi="Times New Roman" w:cs="Times New Roman"/>
                <w:color w:val="000000"/>
                <w:sz w:val="20"/>
                <w:szCs w:val="20"/>
                <w:lang w:eastAsia="fr-FR"/>
              </w:rPr>
              <w:t>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Valorisation des stériles d’exploitation et des boues de lavage de phosphates comme granulats pour le béton et dans les sous couches routières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HAKKOU Rachid</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FST Marrakech</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UCA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Les vitrocéramiques diélectriques phosphatées pour le stockage capacitif de l’énergie</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BIH Lahcen</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FS Meknès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UMI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Valorisation des matières phosphatées : phosphate et sous-produits de phosphate à travers l’élaboration des matériaux céramiques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EL HAFIANE Youssef </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710293" w:rsidP="00710293">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ENSA </w:t>
            </w:r>
            <w:r w:rsidR="001F5951" w:rsidRPr="001F5951">
              <w:rPr>
                <w:rFonts w:ascii="Times New Roman" w:eastAsia="Times New Roman" w:hAnsi="Times New Roman" w:cs="Times New Roman"/>
                <w:color w:val="000000"/>
                <w:sz w:val="20"/>
                <w:szCs w:val="20"/>
                <w:lang w:eastAsia="fr-FR"/>
              </w:rPr>
              <w:t>Safi</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UCA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Conception et Réalisation de Biomatériaux phosphocalciques à visée thérapeutique : Etudes in vitro et in vivo</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BARROUG Allal</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5B12C5" w:rsidP="001F5951">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FS</w:t>
            </w:r>
            <w:r w:rsidR="001F5951" w:rsidRPr="001F5951">
              <w:rPr>
                <w:rFonts w:ascii="Times New Roman" w:eastAsia="Times New Roman" w:hAnsi="Times New Roman" w:cs="Times New Roman"/>
                <w:color w:val="000000"/>
                <w:sz w:val="20"/>
                <w:szCs w:val="20"/>
                <w:lang w:eastAsia="fr-FR"/>
              </w:rPr>
              <w:t xml:space="preserve"> Marrakech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UCA </w:t>
            </w:r>
          </w:p>
        </w:tc>
      </w:tr>
      <w:tr w:rsidR="00710293"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Le potentiel du phosphorène, extrait du phosphate, pour le stockage et la conversion de l’énergie. </w:t>
            </w:r>
          </w:p>
        </w:tc>
        <w:tc>
          <w:tcPr>
            <w:tcW w:w="232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MOUNKACHI Omar</w:t>
            </w:r>
          </w:p>
        </w:tc>
        <w:tc>
          <w:tcPr>
            <w:tcW w:w="190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5B12C5">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710293" w:rsidRPr="001F5951" w:rsidRDefault="00710293" w:rsidP="005B12C5">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Biomatériaux à base de phosphate de calcium : mise en forme,  tests biologiques et application en comblement osseux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noWrap/>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HATIM Zineb</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FS El Jadida</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UCD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Matériaux de construction à base de matrices minérales ou de géopolymères et d’agrégats, </w:t>
            </w:r>
            <w:r w:rsidR="00F34225" w:rsidRPr="001F5951">
              <w:rPr>
                <w:rFonts w:ascii="Times New Roman" w:eastAsia="Times New Roman" w:hAnsi="Times New Roman" w:cs="Times New Roman"/>
                <w:color w:val="000000"/>
                <w:sz w:val="20"/>
                <w:szCs w:val="20"/>
                <w:lang w:eastAsia="fr-FR"/>
              </w:rPr>
              <w:t>sous-produit</w:t>
            </w:r>
            <w:r w:rsidR="00F34225">
              <w:rPr>
                <w:rFonts w:ascii="Times New Roman" w:eastAsia="Times New Roman" w:hAnsi="Times New Roman" w:cs="Times New Roman"/>
                <w:color w:val="000000"/>
                <w:sz w:val="20"/>
                <w:szCs w:val="20"/>
                <w:lang w:eastAsia="fr-FR"/>
              </w:rPr>
              <w:t>s</w:t>
            </w:r>
            <w:r w:rsidRPr="001F5951">
              <w:rPr>
                <w:rFonts w:ascii="Times New Roman" w:eastAsia="Times New Roman" w:hAnsi="Times New Roman" w:cs="Times New Roman"/>
                <w:color w:val="000000"/>
                <w:sz w:val="20"/>
                <w:szCs w:val="20"/>
                <w:lang w:eastAsia="fr-FR"/>
              </w:rPr>
              <w:t xml:space="preserve"> de l’industrie des phosphates.  </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MOUSSA Redouane</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FS AïnChock</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UH2</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Valorisation des </w:t>
            </w:r>
            <w:r w:rsidR="00F34225" w:rsidRPr="001F5951">
              <w:rPr>
                <w:rFonts w:ascii="Times New Roman" w:eastAsia="Times New Roman" w:hAnsi="Times New Roman" w:cs="Times New Roman"/>
                <w:color w:val="000000"/>
                <w:sz w:val="20"/>
                <w:szCs w:val="20"/>
                <w:lang w:eastAsia="fr-FR"/>
              </w:rPr>
              <w:t>sous-produits</w:t>
            </w:r>
            <w:r w:rsidRPr="001F5951">
              <w:rPr>
                <w:rFonts w:ascii="Times New Roman" w:eastAsia="Times New Roman" w:hAnsi="Times New Roman" w:cs="Times New Roman"/>
                <w:color w:val="000000"/>
                <w:sz w:val="20"/>
                <w:szCs w:val="20"/>
                <w:lang w:eastAsia="fr-FR"/>
              </w:rPr>
              <w:t xml:space="preserve"> de l’industrie des phosphates dans le domaine de l’environnement</w:t>
            </w:r>
          </w:p>
        </w:tc>
        <w:tc>
          <w:tcPr>
            <w:tcW w:w="232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Matériaux</w:t>
            </w:r>
          </w:p>
        </w:tc>
        <w:tc>
          <w:tcPr>
            <w:tcW w:w="232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KHERBECHE Abdelhak</w:t>
            </w:r>
          </w:p>
        </w:tc>
        <w:tc>
          <w:tcPr>
            <w:tcW w:w="190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EST Fès</w:t>
            </w:r>
          </w:p>
        </w:tc>
        <w:tc>
          <w:tcPr>
            <w:tcW w:w="2020" w:type="dxa"/>
            <w:tcBorders>
              <w:top w:val="nil"/>
              <w:left w:val="nil"/>
              <w:bottom w:val="single" w:sz="4" w:space="0" w:color="auto"/>
              <w:right w:val="single" w:sz="4" w:space="0" w:color="auto"/>
            </w:tcBorders>
            <w:shd w:val="clear" w:color="000000" w:fill="FFFFFF"/>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USMBA</w:t>
            </w:r>
          </w:p>
        </w:tc>
      </w:tr>
      <w:tr w:rsidR="00710293"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Erosion-Corrosion des roues des pompes centrifuges  </w:t>
            </w:r>
          </w:p>
        </w:tc>
        <w:tc>
          <w:tcPr>
            <w:tcW w:w="232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Corrosion </w:t>
            </w:r>
          </w:p>
        </w:tc>
        <w:tc>
          <w:tcPr>
            <w:tcW w:w="232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 NAAMANE Sanae</w:t>
            </w:r>
          </w:p>
        </w:tc>
        <w:tc>
          <w:tcPr>
            <w:tcW w:w="1900" w:type="dxa"/>
            <w:tcBorders>
              <w:top w:val="nil"/>
              <w:left w:val="nil"/>
              <w:bottom w:val="single" w:sz="4" w:space="0" w:color="auto"/>
              <w:right w:val="single" w:sz="4" w:space="0" w:color="auto"/>
            </w:tcBorders>
            <w:shd w:val="clear" w:color="auto" w:fill="auto"/>
            <w:vAlign w:val="center"/>
            <w:hideMark/>
          </w:tcPr>
          <w:p w:rsidR="00710293" w:rsidRPr="001F5951" w:rsidRDefault="00710293" w:rsidP="005B12C5">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w:t>
            </w:r>
            <w:r>
              <w:rPr>
                <w:rFonts w:ascii="Times New Roman" w:eastAsia="Times New Roman" w:hAnsi="Times New Roman" w:cs="Times New Roman"/>
                <w:color w:val="000000"/>
                <w:sz w:val="20"/>
                <w:szCs w:val="20"/>
                <w:lang w:eastAsia="fr-FR"/>
              </w:rPr>
              <w:t xml:space="preserve"> Rabat </w:t>
            </w:r>
          </w:p>
        </w:tc>
        <w:tc>
          <w:tcPr>
            <w:tcW w:w="2020" w:type="dxa"/>
            <w:tcBorders>
              <w:top w:val="nil"/>
              <w:left w:val="nil"/>
              <w:bottom w:val="single" w:sz="4" w:space="0" w:color="auto"/>
              <w:right w:val="single" w:sz="4" w:space="0" w:color="auto"/>
            </w:tcBorders>
            <w:shd w:val="clear" w:color="auto" w:fill="auto"/>
            <w:noWrap/>
            <w:vAlign w:val="center"/>
            <w:hideMark/>
          </w:tcPr>
          <w:p w:rsidR="00710293" w:rsidRPr="001F5951" w:rsidRDefault="00710293" w:rsidP="005B12C5">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MAScIR </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Etude de la corrosion –abrasion des alliages inoxydables dans  l’industrie phosphorique : quantification, monitoring  et mécanismes.</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Corrosion </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GUENBOUR Abdellah  </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710293">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FS </w:t>
            </w:r>
            <w:r w:rsidR="00710293">
              <w:rPr>
                <w:rFonts w:ascii="Times New Roman" w:eastAsia="Times New Roman" w:hAnsi="Times New Roman" w:cs="Times New Roman"/>
                <w:color w:val="000000"/>
                <w:sz w:val="20"/>
                <w:szCs w:val="20"/>
                <w:lang w:eastAsia="fr-FR"/>
              </w:rPr>
              <w:t>R</w:t>
            </w:r>
            <w:r w:rsidRPr="001F5951">
              <w:rPr>
                <w:rFonts w:ascii="Times New Roman" w:eastAsia="Times New Roman" w:hAnsi="Times New Roman" w:cs="Times New Roman"/>
                <w:color w:val="000000"/>
                <w:sz w:val="20"/>
                <w:szCs w:val="20"/>
                <w:lang w:eastAsia="fr-FR"/>
              </w:rPr>
              <w:t>abat</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UM5</w:t>
            </w:r>
          </w:p>
        </w:tc>
      </w:tr>
      <w:tr w:rsidR="001F5951" w:rsidRPr="001F5951"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Etude de la dégradation des matériaux au contact avec le phosphate solide ou en solution-étude d’abrasion/érosion/corrosion et proposition de systèmes de protection</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Corrosion </w:t>
            </w:r>
          </w:p>
        </w:tc>
        <w:tc>
          <w:tcPr>
            <w:tcW w:w="23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BENHAMOU Mabrouk</w:t>
            </w:r>
          </w:p>
        </w:tc>
        <w:tc>
          <w:tcPr>
            <w:tcW w:w="190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5B12C5">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 xml:space="preserve"> ENSA</w:t>
            </w:r>
            <w:r w:rsidR="005B12C5">
              <w:rPr>
                <w:rFonts w:ascii="Times New Roman" w:eastAsia="Times New Roman" w:hAnsi="Times New Roman" w:cs="Times New Roman"/>
                <w:color w:val="000000"/>
                <w:sz w:val="20"/>
                <w:szCs w:val="20"/>
                <w:lang w:eastAsia="fr-FR"/>
              </w:rPr>
              <w:t>M</w:t>
            </w:r>
            <w:r w:rsidRPr="001F5951">
              <w:rPr>
                <w:rFonts w:ascii="Times New Roman" w:eastAsia="Times New Roman" w:hAnsi="Times New Roman" w:cs="Times New Roman"/>
                <w:color w:val="000000"/>
                <w:sz w:val="20"/>
                <w:szCs w:val="20"/>
                <w:lang w:eastAsia="fr-FR"/>
              </w:rPr>
              <w:t xml:space="preserve"> Meknès </w:t>
            </w:r>
          </w:p>
        </w:tc>
        <w:tc>
          <w:tcPr>
            <w:tcW w:w="2020" w:type="dxa"/>
            <w:tcBorders>
              <w:top w:val="nil"/>
              <w:left w:val="nil"/>
              <w:bottom w:val="single" w:sz="4" w:space="0" w:color="auto"/>
              <w:right w:val="single" w:sz="4" w:space="0" w:color="auto"/>
            </w:tcBorders>
            <w:shd w:val="clear" w:color="auto" w:fill="auto"/>
            <w:vAlign w:val="center"/>
            <w:hideMark/>
          </w:tcPr>
          <w:p w:rsidR="001F5951" w:rsidRPr="001F5951" w:rsidRDefault="001F5951" w:rsidP="001F5951">
            <w:pPr>
              <w:spacing w:after="0" w:line="240" w:lineRule="auto"/>
              <w:jc w:val="center"/>
              <w:rPr>
                <w:rFonts w:ascii="Times New Roman" w:eastAsia="Times New Roman" w:hAnsi="Times New Roman" w:cs="Times New Roman"/>
                <w:color w:val="000000"/>
                <w:sz w:val="20"/>
                <w:szCs w:val="20"/>
                <w:lang w:eastAsia="fr-FR"/>
              </w:rPr>
            </w:pPr>
            <w:r w:rsidRPr="001F5951">
              <w:rPr>
                <w:rFonts w:ascii="Times New Roman" w:eastAsia="Times New Roman" w:hAnsi="Times New Roman" w:cs="Times New Roman"/>
                <w:color w:val="000000"/>
                <w:sz w:val="20"/>
                <w:szCs w:val="20"/>
                <w:lang w:eastAsia="fr-FR"/>
              </w:rPr>
              <w:t>UMI</w:t>
            </w:r>
          </w:p>
        </w:tc>
      </w:tr>
      <w:tr w:rsidR="00133846" w:rsidRPr="00133846"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Optimisation des paramètres Physico-chimiques pour produire le mono calcium phosphate (MCP), le di calcium phosphate (DCP) et leurs hydrates purs de haute qualité en vue de leur implication dans l’industrie agroalimentaire</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Chimie fine </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KADDAMI Mohammed</w:t>
            </w:r>
          </w:p>
        </w:tc>
        <w:tc>
          <w:tcPr>
            <w:tcW w:w="190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FST Settat </w:t>
            </w:r>
          </w:p>
        </w:tc>
        <w:tc>
          <w:tcPr>
            <w:tcW w:w="2020" w:type="dxa"/>
            <w:tcBorders>
              <w:top w:val="nil"/>
              <w:left w:val="nil"/>
              <w:bottom w:val="single" w:sz="4" w:space="0" w:color="auto"/>
              <w:right w:val="single" w:sz="4" w:space="0" w:color="auto"/>
            </w:tcBorders>
            <w:shd w:val="clear" w:color="auto" w:fill="auto"/>
            <w:noWrap/>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UHP </w:t>
            </w:r>
          </w:p>
        </w:tc>
      </w:tr>
      <w:tr w:rsidR="00133846" w:rsidRPr="00133846"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Caractérisation des nouveaux catalyseurs de conversion de SO2 en SO3 utilisés pour la synthèse de l’acide sulfurique dans les unités sulfuriques de Maroc Phosphore III &amp; IV à JorfLasfar. Mise au point d’un test catalytique mobile pour l’évaluation,  des performances catalytiques sur site. </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Chimie fine </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BRAHMI Rachid</w:t>
            </w:r>
          </w:p>
        </w:tc>
        <w:tc>
          <w:tcPr>
            <w:tcW w:w="190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FS El Jadida</w:t>
            </w:r>
          </w:p>
        </w:tc>
        <w:tc>
          <w:tcPr>
            <w:tcW w:w="20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UCD </w:t>
            </w:r>
          </w:p>
        </w:tc>
      </w:tr>
      <w:tr w:rsidR="00133846" w:rsidRPr="00133846"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rPr>
                <w:rFonts w:ascii="Times New Roman" w:eastAsia="Times New Roman" w:hAnsi="Times New Roman" w:cs="Times New Roman"/>
                <w:sz w:val="20"/>
                <w:szCs w:val="20"/>
                <w:lang w:eastAsia="fr-FR"/>
              </w:rPr>
            </w:pPr>
            <w:r w:rsidRPr="00133846">
              <w:rPr>
                <w:rFonts w:ascii="Times New Roman" w:eastAsia="Times New Roman" w:hAnsi="Times New Roman" w:cs="Times New Roman"/>
                <w:sz w:val="20"/>
                <w:szCs w:val="20"/>
                <w:lang w:eastAsia="fr-FR"/>
              </w:rPr>
              <w:t>Procédés de fabrication de catalyseurs à sites actifs nano-contrôlés à base d’hétéropolyanions phosphorés massiques et dispersés sur/dans des supports mésostructurées et applications en catalyse industrielle avec recyclage du CO2.</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Chimie fine </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sz w:val="20"/>
                <w:szCs w:val="20"/>
                <w:lang w:eastAsia="fr-FR"/>
              </w:rPr>
            </w:pPr>
            <w:r w:rsidRPr="00133846">
              <w:rPr>
                <w:rFonts w:ascii="Times New Roman" w:eastAsia="Times New Roman" w:hAnsi="Times New Roman" w:cs="Times New Roman"/>
                <w:sz w:val="20"/>
                <w:szCs w:val="20"/>
                <w:lang w:eastAsia="fr-FR"/>
              </w:rPr>
              <w:t xml:space="preserve">OULMEKKI Abdallah </w:t>
            </w:r>
          </w:p>
        </w:tc>
        <w:tc>
          <w:tcPr>
            <w:tcW w:w="190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710293">
            <w:pPr>
              <w:spacing w:after="0" w:line="240" w:lineRule="auto"/>
              <w:jc w:val="center"/>
              <w:rPr>
                <w:rFonts w:ascii="Times New Roman" w:eastAsia="Times New Roman" w:hAnsi="Times New Roman" w:cs="Times New Roman"/>
                <w:sz w:val="20"/>
                <w:szCs w:val="20"/>
                <w:lang w:eastAsia="fr-FR"/>
              </w:rPr>
            </w:pPr>
            <w:r w:rsidRPr="00133846">
              <w:rPr>
                <w:rFonts w:ascii="Times New Roman" w:eastAsia="Times New Roman" w:hAnsi="Times New Roman" w:cs="Times New Roman"/>
                <w:sz w:val="20"/>
                <w:szCs w:val="20"/>
                <w:lang w:eastAsia="fr-FR"/>
              </w:rPr>
              <w:t>FST F</w:t>
            </w:r>
            <w:r w:rsidR="00710293">
              <w:rPr>
                <w:rFonts w:ascii="Times New Roman" w:eastAsia="Times New Roman" w:hAnsi="Times New Roman" w:cs="Times New Roman"/>
                <w:sz w:val="20"/>
                <w:szCs w:val="20"/>
                <w:lang w:eastAsia="fr-FR"/>
              </w:rPr>
              <w:t>ès</w:t>
            </w:r>
          </w:p>
        </w:tc>
        <w:tc>
          <w:tcPr>
            <w:tcW w:w="20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sz w:val="20"/>
                <w:szCs w:val="20"/>
                <w:lang w:eastAsia="fr-FR"/>
              </w:rPr>
            </w:pPr>
            <w:r w:rsidRPr="00133846">
              <w:rPr>
                <w:rFonts w:ascii="Times New Roman" w:eastAsia="Times New Roman" w:hAnsi="Times New Roman" w:cs="Times New Roman"/>
                <w:sz w:val="20"/>
                <w:szCs w:val="20"/>
                <w:lang w:eastAsia="fr-FR"/>
              </w:rPr>
              <w:t>USMBA</w:t>
            </w:r>
          </w:p>
        </w:tc>
      </w:tr>
      <w:tr w:rsidR="00133846" w:rsidRPr="00133846" w:rsidTr="00BF26CA">
        <w:trPr>
          <w:trHeight w:val="1215"/>
          <w:jc w:val="center"/>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133846" w:rsidRPr="00133846" w:rsidRDefault="00133846" w:rsidP="00133846">
            <w:pPr>
              <w:spacing w:after="0" w:line="240" w:lineRule="auto"/>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Traitement thermique et valorisation des boues</w:t>
            </w:r>
          </w:p>
        </w:tc>
        <w:tc>
          <w:tcPr>
            <w:tcW w:w="2320" w:type="dxa"/>
            <w:tcBorders>
              <w:top w:val="nil"/>
              <w:left w:val="nil"/>
              <w:bottom w:val="single" w:sz="4" w:space="0" w:color="auto"/>
              <w:right w:val="single" w:sz="4" w:space="0" w:color="auto"/>
            </w:tcBorders>
            <w:shd w:val="clear" w:color="000000" w:fill="FFFFFF"/>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Chimie fine </w:t>
            </w:r>
          </w:p>
        </w:tc>
        <w:tc>
          <w:tcPr>
            <w:tcW w:w="2320" w:type="dxa"/>
            <w:tcBorders>
              <w:top w:val="nil"/>
              <w:left w:val="nil"/>
              <w:bottom w:val="single" w:sz="4" w:space="0" w:color="auto"/>
              <w:right w:val="single" w:sz="4" w:space="0" w:color="auto"/>
            </w:tcBorders>
            <w:shd w:val="clear" w:color="000000" w:fill="FFFFFF"/>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SONOBE Hiroshi</w:t>
            </w:r>
          </w:p>
        </w:tc>
        <w:tc>
          <w:tcPr>
            <w:tcW w:w="1900" w:type="dxa"/>
            <w:tcBorders>
              <w:top w:val="nil"/>
              <w:left w:val="nil"/>
              <w:bottom w:val="single" w:sz="4" w:space="0" w:color="auto"/>
              <w:right w:val="single" w:sz="4" w:space="0" w:color="auto"/>
            </w:tcBorders>
            <w:shd w:val="clear" w:color="000000" w:fill="FFFFFF"/>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CNEREE</w:t>
            </w:r>
            <w:r w:rsidRPr="00133846">
              <w:rPr>
                <w:rFonts w:ascii="Times New Roman" w:eastAsia="Times New Roman" w:hAnsi="Times New Roman" w:cs="Times New Roman"/>
                <w:color w:val="000000"/>
                <w:sz w:val="20"/>
                <w:szCs w:val="20"/>
                <w:lang w:eastAsia="fr-FR"/>
              </w:rPr>
              <w:br/>
              <w:t xml:space="preserve">Marrakech </w:t>
            </w:r>
          </w:p>
        </w:tc>
        <w:tc>
          <w:tcPr>
            <w:tcW w:w="2020" w:type="dxa"/>
            <w:tcBorders>
              <w:top w:val="nil"/>
              <w:left w:val="nil"/>
              <w:bottom w:val="single" w:sz="4" w:space="0" w:color="auto"/>
              <w:right w:val="single" w:sz="4" w:space="0" w:color="auto"/>
            </w:tcBorders>
            <w:shd w:val="clear" w:color="000000" w:fill="FFFFFF"/>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UCA </w:t>
            </w:r>
          </w:p>
        </w:tc>
      </w:tr>
      <w:tr w:rsidR="00133846" w:rsidRPr="00133846" w:rsidTr="00BF26CA">
        <w:trPr>
          <w:trHeight w:val="765"/>
          <w:jc w:val="center"/>
        </w:trPr>
        <w:tc>
          <w:tcPr>
            <w:tcW w:w="4300" w:type="dxa"/>
            <w:tcBorders>
              <w:top w:val="nil"/>
              <w:left w:val="single" w:sz="12" w:space="0" w:color="auto"/>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Valorisation du phosphogypse par désulfuration à basses températures dans un milieu oxydo-réducteur</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Chimie fine </w:t>
            </w:r>
          </w:p>
        </w:tc>
        <w:tc>
          <w:tcPr>
            <w:tcW w:w="23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 xml:space="preserve"> GHARIBI Elkhadir</w:t>
            </w:r>
          </w:p>
        </w:tc>
        <w:tc>
          <w:tcPr>
            <w:tcW w:w="1900" w:type="dxa"/>
            <w:tcBorders>
              <w:top w:val="nil"/>
              <w:left w:val="nil"/>
              <w:bottom w:val="single" w:sz="4" w:space="0" w:color="auto"/>
              <w:right w:val="single" w:sz="4" w:space="0" w:color="auto"/>
            </w:tcBorders>
            <w:shd w:val="clear" w:color="auto" w:fill="auto"/>
            <w:vAlign w:val="center"/>
            <w:hideMark/>
          </w:tcPr>
          <w:p w:rsidR="00133846" w:rsidRPr="00133846" w:rsidRDefault="00710293" w:rsidP="00133846">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FS O</w:t>
            </w:r>
            <w:r w:rsidR="00133846" w:rsidRPr="00133846">
              <w:rPr>
                <w:rFonts w:ascii="Times New Roman" w:eastAsia="Times New Roman" w:hAnsi="Times New Roman" w:cs="Times New Roman"/>
                <w:color w:val="000000"/>
                <w:sz w:val="20"/>
                <w:szCs w:val="20"/>
                <w:lang w:eastAsia="fr-FR"/>
              </w:rPr>
              <w:t>ujda</w:t>
            </w:r>
          </w:p>
        </w:tc>
        <w:tc>
          <w:tcPr>
            <w:tcW w:w="2020" w:type="dxa"/>
            <w:tcBorders>
              <w:top w:val="nil"/>
              <w:left w:val="nil"/>
              <w:bottom w:val="single" w:sz="4" w:space="0" w:color="auto"/>
              <w:right w:val="single" w:sz="4" w:space="0" w:color="auto"/>
            </w:tcBorders>
            <w:shd w:val="clear" w:color="auto" w:fill="auto"/>
            <w:vAlign w:val="center"/>
            <w:hideMark/>
          </w:tcPr>
          <w:p w:rsidR="00133846" w:rsidRPr="00133846" w:rsidRDefault="00133846" w:rsidP="00133846">
            <w:pPr>
              <w:spacing w:after="0" w:line="240" w:lineRule="auto"/>
              <w:jc w:val="center"/>
              <w:rPr>
                <w:rFonts w:ascii="Times New Roman" w:eastAsia="Times New Roman" w:hAnsi="Times New Roman" w:cs="Times New Roman"/>
                <w:color w:val="000000"/>
                <w:sz w:val="20"/>
                <w:szCs w:val="20"/>
                <w:lang w:eastAsia="fr-FR"/>
              </w:rPr>
            </w:pPr>
            <w:r w:rsidRPr="00133846">
              <w:rPr>
                <w:rFonts w:ascii="Times New Roman" w:eastAsia="Times New Roman" w:hAnsi="Times New Roman" w:cs="Times New Roman"/>
                <w:color w:val="000000"/>
                <w:sz w:val="20"/>
                <w:szCs w:val="20"/>
                <w:lang w:eastAsia="fr-FR"/>
              </w:rPr>
              <w:t>UMP</w:t>
            </w:r>
          </w:p>
        </w:tc>
      </w:tr>
      <w:tr w:rsidR="00092F87" w:rsidRPr="00092F87"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La vie après la mine : solidarités, sociabilités et gouvernance (VAMS)</w:t>
            </w:r>
          </w:p>
        </w:tc>
        <w:tc>
          <w:tcPr>
            <w:tcW w:w="232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SHS</w:t>
            </w:r>
          </w:p>
        </w:tc>
        <w:tc>
          <w:tcPr>
            <w:tcW w:w="232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EL MAOULA EL IRAKI Aziz</w:t>
            </w:r>
          </w:p>
        </w:tc>
        <w:tc>
          <w:tcPr>
            <w:tcW w:w="190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INAU</w:t>
            </w:r>
            <w:r w:rsidR="00710293">
              <w:rPr>
                <w:rFonts w:ascii="Times New Roman" w:eastAsia="Times New Roman" w:hAnsi="Times New Roman" w:cs="Times New Roman"/>
                <w:color w:val="000000"/>
                <w:sz w:val="20"/>
                <w:szCs w:val="20"/>
                <w:lang w:eastAsia="fr-FR"/>
              </w:rPr>
              <w:t xml:space="preserve"> Rabat</w:t>
            </w:r>
          </w:p>
        </w:tc>
        <w:tc>
          <w:tcPr>
            <w:tcW w:w="2020" w:type="dxa"/>
            <w:tcBorders>
              <w:top w:val="nil"/>
              <w:left w:val="nil"/>
              <w:bottom w:val="single" w:sz="4" w:space="0" w:color="auto"/>
              <w:right w:val="single" w:sz="4" w:space="0" w:color="auto"/>
            </w:tcBorders>
            <w:shd w:val="clear" w:color="auto" w:fill="auto"/>
            <w:noWrap/>
            <w:vAlign w:val="center"/>
            <w:hideMark/>
          </w:tcPr>
          <w:p w:rsidR="00092F87" w:rsidRPr="00092F87" w:rsidRDefault="00710293" w:rsidP="00092F87">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INAU</w:t>
            </w:r>
            <w:r w:rsidR="00092F87" w:rsidRPr="00092F87">
              <w:rPr>
                <w:rFonts w:ascii="Times New Roman" w:eastAsia="Times New Roman" w:hAnsi="Times New Roman" w:cs="Times New Roman"/>
                <w:color w:val="000000"/>
                <w:sz w:val="20"/>
                <w:szCs w:val="20"/>
                <w:lang w:eastAsia="fr-FR"/>
              </w:rPr>
              <w:t> </w:t>
            </w:r>
          </w:p>
        </w:tc>
      </w:tr>
      <w:tr w:rsidR="00092F87" w:rsidRPr="00092F87" w:rsidTr="00BF26CA">
        <w:trPr>
          <w:trHeight w:val="121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Correction des incidences de la fluorose sur les performances de production, de reproduction et la qualité de la viande chez les ovins dans la zone de Khouribga</w:t>
            </w:r>
          </w:p>
        </w:tc>
        <w:tc>
          <w:tcPr>
            <w:tcW w:w="232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SHS</w:t>
            </w:r>
          </w:p>
        </w:tc>
        <w:tc>
          <w:tcPr>
            <w:tcW w:w="232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 xml:space="preserve"> EL AMIRI Bouchra</w:t>
            </w:r>
          </w:p>
        </w:tc>
        <w:tc>
          <w:tcPr>
            <w:tcW w:w="1900" w:type="dxa"/>
            <w:tcBorders>
              <w:top w:val="nil"/>
              <w:left w:val="nil"/>
              <w:bottom w:val="single" w:sz="4" w:space="0" w:color="auto"/>
              <w:right w:val="single" w:sz="4" w:space="0" w:color="auto"/>
            </w:tcBorders>
            <w:shd w:val="clear" w:color="000000" w:fill="FFFFFF"/>
            <w:vAlign w:val="center"/>
            <w:hideMark/>
          </w:tcPr>
          <w:p w:rsidR="00092F87" w:rsidRPr="00092F87" w:rsidRDefault="00092F87" w:rsidP="00092F87">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 xml:space="preserve">INRA Settat </w:t>
            </w:r>
          </w:p>
        </w:tc>
        <w:tc>
          <w:tcPr>
            <w:tcW w:w="2020" w:type="dxa"/>
            <w:tcBorders>
              <w:top w:val="nil"/>
              <w:left w:val="nil"/>
              <w:bottom w:val="single" w:sz="4" w:space="0" w:color="auto"/>
              <w:right w:val="single" w:sz="4" w:space="0" w:color="auto"/>
            </w:tcBorders>
            <w:shd w:val="clear" w:color="auto" w:fill="auto"/>
            <w:vAlign w:val="center"/>
            <w:hideMark/>
          </w:tcPr>
          <w:p w:rsidR="00092F87" w:rsidRPr="00092F87" w:rsidRDefault="00092F87" w:rsidP="00710293">
            <w:pPr>
              <w:spacing w:after="0" w:line="240" w:lineRule="auto"/>
              <w:jc w:val="center"/>
              <w:rPr>
                <w:rFonts w:ascii="Times New Roman" w:eastAsia="Times New Roman" w:hAnsi="Times New Roman" w:cs="Times New Roman"/>
                <w:color w:val="000000"/>
                <w:sz w:val="20"/>
                <w:szCs w:val="20"/>
                <w:lang w:eastAsia="fr-FR"/>
              </w:rPr>
            </w:pPr>
            <w:r w:rsidRPr="00092F87">
              <w:rPr>
                <w:rFonts w:ascii="Times New Roman" w:eastAsia="Times New Roman" w:hAnsi="Times New Roman" w:cs="Times New Roman"/>
                <w:color w:val="000000"/>
                <w:sz w:val="20"/>
                <w:szCs w:val="20"/>
                <w:lang w:eastAsia="fr-FR"/>
              </w:rPr>
              <w:t xml:space="preserve">INRA </w:t>
            </w:r>
          </w:p>
        </w:tc>
      </w:tr>
    </w:tbl>
    <w:p w:rsidR="00092F87" w:rsidRDefault="00092F87" w:rsidP="00092F87">
      <w:pPr>
        <w:pStyle w:val="Paragraphedeliste"/>
      </w:pPr>
    </w:p>
    <w:p w:rsidR="00780F38" w:rsidRPr="00780F38" w:rsidRDefault="00780F38" w:rsidP="00B97431">
      <w:pPr>
        <w:pStyle w:val="Paragraphedeliste"/>
        <w:numPr>
          <w:ilvl w:val="0"/>
          <w:numId w:val="3"/>
        </w:numPr>
        <w:rPr>
          <w:rFonts w:asciiTheme="majorBidi" w:hAnsiTheme="majorBidi" w:cstheme="majorBidi"/>
          <w:b/>
          <w:bCs/>
          <w:sz w:val="28"/>
          <w:szCs w:val="28"/>
          <w:u w:val="single"/>
        </w:rPr>
      </w:pPr>
      <w:r w:rsidRPr="00780F38">
        <w:rPr>
          <w:rFonts w:asciiTheme="majorBidi" w:hAnsiTheme="majorBidi" w:cstheme="majorBidi"/>
          <w:b/>
          <w:bCs/>
          <w:sz w:val="28"/>
          <w:szCs w:val="28"/>
          <w:u w:val="single"/>
        </w:rPr>
        <w:t xml:space="preserve">Liste </w:t>
      </w:r>
      <w:r w:rsidR="00B97431">
        <w:rPr>
          <w:rFonts w:asciiTheme="majorBidi" w:hAnsiTheme="majorBidi" w:cstheme="majorBidi"/>
          <w:b/>
          <w:bCs/>
          <w:sz w:val="28"/>
          <w:szCs w:val="28"/>
          <w:u w:val="single"/>
        </w:rPr>
        <w:t xml:space="preserve">2 </w:t>
      </w:r>
      <w:r w:rsidRPr="00780F38">
        <w:rPr>
          <w:rFonts w:asciiTheme="majorBidi" w:hAnsiTheme="majorBidi" w:cstheme="majorBidi"/>
          <w:b/>
          <w:bCs/>
          <w:sz w:val="28"/>
          <w:szCs w:val="28"/>
          <w:u w:val="single"/>
        </w:rPr>
        <w:t xml:space="preserve">des </w:t>
      </w:r>
      <w:r w:rsidR="00F34225">
        <w:rPr>
          <w:rFonts w:asciiTheme="majorBidi" w:hAnsiTheme="majorBidi" w:cstheme="majorBidi"/>
          <w:b/>
          <w:bCs/>
          <w:sz w:val="28"/>
          <w:szCs w:val="28"/>
          <w:u w:val="single"/>
        </w:rPr>
        <w:t xml:space="preserve">19 </w:t>
      </w:r>
      <w:r w:rsidRPr="00780F38">
        <w:rPr>
          <w:rFonts w:asciiTheme="majorBidi" w:hAnsiTheme="majorBidi" w:cstheme="majorBidi"/>
          <w:b/>
          <w:bCs/>
          <w:sz w:val="28"/>
          <w:szCs w:val="28"/>
          <w:u w:val="single"/>
        </w:rPr>
        <w:t xml:space="preserve">pré-projets </w:t>
      </w:r>
      <w:r w:rsidR="00B97431">
        <w:rPr>
          <w:rFonts w:asciiTheme="majorBidi" w:hAnsiTheme="majorBidi" w:cstheme="majorBidi"/>
          <w:b/>
          <w:bCs/>
          <w:sz w:val="28"/>
          <w:szCs w:val="28"/>
          <w:u w:val="single"/>
        </w:rPr>
        <w:t xml:space="preserve">dont les porteurs sont </w:t>
      </w:r>
      <w:bookmarkStart w:id="0" w:name="_GoBack"/>
      <w:bookmarkEnd w:id="0"/>
      <w:r w:rsidR="00B97431">
        <w:rPr>
          <w:rFonts w:asciiTheme="majorBidi" w:hAnsiTheme="majorBidi" w:cstheme="majorBidi"/>
          <w:b/>
          <w:bCs/>
          <w:sz w:val="28"/>
          <w:szCs w:val="28"/>
          <w:u w:val="single"/>
        </w:rPr>
        <w:t>invités à soumettre un projet complet par consortium</w:t>
      </w:r>
      <w:r w:rsidR="00F34225">
        <w:rPr>
          <w:rFonts w:asciiTheme="majorBidi" w:hAnsiTheme="majorBidi" w:cstheme="majorBidi"/>
          <w:b/>
          <w:bCs/>
          <w:sz w:val="28"/>
          <w:szCs w:val="28"/>
          <w:u w:val="single"/>
        </w:rPr>
        <w:t> </w:t>
      </w:r>
      <w:r w:rsidR="005B12C5">
        <w:rPr>
          <w:rFonts w:asciiTheme="majorBidi" w:hAnsiTheme="majorBidi" w:cstheme="majorBidi"/>
          <w:b/>
          <w:bCs/>
          <w:sz w:val="28"/>
          <w:szCs w:val="28"/>
          <w:u w:val="single"/>
        </w:rPr>
        <w:t>:</w:t>
      </w:r>
    </w:p>
    <w:p w:rsidR="00780F38" w:rsidRDefault="00780F38" w:rsidP="00092F87">
      <w:pPr>
        <w:pStyle w:val="Paragraphedeliste"/>
      </w:pPr>
    </w:p>
    <w:tbl>
      <w:tblPr>
        <w:tblW w:w="12905" w:type="dxa"/>
        <w:jc w:val="center"/>
        <w:tblInd w:w="-120" w:type="dxa"/>
        <w:tblCellMar>
          <w:left w:w="70" w:type="dxa"/>
          <w:right w:w="70" w:type="dxa"/>
        </w:tblCellMar>
        <w:tblLook w:val="04A0"/>
      </w:tblPr>
      <w:tblGrid>
        <w:gridCol w:w="4243"/>
        <w:gridCol w:w="2420"/>
        <w:gridCol w:w="2268"/>
        <w:gridCol w:w="1956"/>
        <w:gridCol w:w="2018"/>
      </w:tblGrid>
      <w:tr w:rsidR="00780F38" w:rsidRPr="00780F38" w:rsidTr="00F34225">
        <w:trPr>
          <w:trHeight w:val="765"/>
          <w:jc w:val="center"/>
        </w:trPr>
        <w:tc>
          <w:tcPr>
            <w:tcW w:w="4243" w:type="dxa"/>
            <w:tcBorders>
              <w:top w:val="single" w:sz="4" w:space="0" w:color="auto"/>
              <w:left w:val="single" w:sz="4" w:space="0" w:color="auto"/>
              <w:bottom w:val="nil"/>
              <w:right w:val="single" w:sz="4" w:space="0" w:color="auto"/>
            </w:tcBorders>
            <w:shd w:val="clear" w:color="auto" w:fill="92D050"/>
            <w:vAlign w:val="center"/>
            <w:hideMark/>
          </w:tcPr>
          <w:p w:rsidR="00780F38" w:rsidRPr="00780F38" w:rsidRDefault="00780F38" w:rsidP="00780F38">
            <w:pPr>
              <w:spacing w:after="0" w:line="240" w:lineRule="auto"/>
              <w:jc w:val="center"/>
              <w:rPr>
                <w:rFonts w:ascii="Times" w:eastAsia="Times New Roman" w:hAnsi="Times" w:cs="Calibri"/>
                <w:b/>
                <w:bCs/>
                <w:color w:val="000000"/>
                <w:sz w:val="20"/>
                <w:szCs w:val="20"/>
                <w:lang w:eastAsia="fr-FR"/>
              </w:rPr>
            </w:pPr>
            <w:r w:rsidRPr="00780F38">
              <w:rPr>
                <w:rFonts w:ascii="Times" w:eastAsia="Times New Roman" w:hAnsi="Times" w:cs="Calibri"/>
                <w:b/>
                <w:bCs/>
                <w:color w:val="000000"/>
                <w:sz w:val="20"/>
                <w:szCs w:val="20"/>
                <w:lang w:eastAsia="fr-FR"/>
              </w:rPr>
              <w:t xml:space="preserve">Titre du projet </w:t>
            </w:r>
          </w:p>
        </w:tc>
        <w:tc>
          <w:tcPr>
            <w:tcW w:w="2420" w:type="dxa"/>
            <w:tcBorders>
              <w:top w:val="single" w:sz="4" w:space="0" w:color="auto"/>
              <w:left w:val="nil"/>
              <w:bottom w:val="nil"/>
              <w:right w:val="single" w:sz="4" w:space="0" w:color="auto"/>
            </w:tcBorders>
            <w:shd w:val="clear" w:color="auto" w:fill="92D050"/>
            <w:vAlign w:val="center"/>
            <w:hideMark/>
          </w:tcPr>
          <w:p w:rsidR="00780F38" w:rsidRPr="00780F38" w:rsidRDefault="00780F38" w:rsidP="00780F38">
            <w:pPr>
              <w:spacing w:after="0" w:line="240" w:lineRule="auto"/>
              <w:jc w:val="center"/>
              <w:rPr>
                <w:rFonts w:ascii="Times" w:eastAsia="Times New Roman" w:hAnsi="Times" w:cs="Calibri"/>
                <w:b/>
                <w:bCs/>
                <w:color w:val="000000"/>
                <w:sz w:val="20"/>
                <w:szCs w:val="20"/>
                <w:lang w:eastAsia="fr-FR"/>
              </w:rPr>
            </w:pPr>
            <w:r w:rsidRPr="00780F38">
              <w:rPr>
                <w:rFonts w:ascii="Times" w:eastAsia="Times New Roman" w:hAnsi="Times" w:cs="Calibri"/>
                <w:b/>
                <w:bCs/>
                <w:color w:val="000000"/>
                <w:sz w:val="20"/>
                <w:szCs w:val="20"/>
                <w:lang w:eastAsia="fr-FR"/>
              </w:rPr>
              <w:t xml:space="preserve">Thématique choisie </w:t>
            </w:r>
          </w:p>
        </w:tc>
        <w:tc>
          <w:tcPr>
            <w:tcW w:w="2268" w:type="dxa"/>
            <w:tcBorders>
              <w:top w:val="single" w:sz="4" w:space="0" w:color="auto"/>
              <w:left w:val="nil"/>
              <w:bottom w:val="nil"/>
              <w:right w:val="single" w:sz="4" w:space="0" w:color="auto"/>
            </w:tcBorders>
            <w:shd w:val="clear" w:color="auto" w:fill="92D050"/>
            <w:vAlign w:val="center"/>
            <w:hideMark/>
          </w:tcPr>
          <w:p w:rsidR="00780F38" w:rsidRPr="00780F38" w:rsidRDefault="00780F38" w:rsidP="00780F38">
            <w:pPr>
              <w:spacing w:after="0" w:line="240" w:lineRule="auto"/>
              <w:jc w:val="center"/>
              <w:rPr>
                <w:rFonts w:ascii="Times" w:eastAsia="Times New Roman" w:hAnsi="Times" w:cs="Calibri"/>
                <w:b/>
                <w:bCs/>
                <w:color w:val="000000"/>
                <w:sz w:val="20"/>
                <w:szCs w:val="20"/>
                <w:lang w:eastAsia="fr-FR"/>
              </w:rPr>
            </w:pPr>
            <w:r w:rsidRPr="00780F38">
              <w:rPr>
                <w:rFonts w:ascii="Times" w:eastAsia="Times New Roman" w:hAnsi="Times" w:cs="Calibri"/>
                <w:b/>
                <w:bCs/>
                <w:color w:val="000000"/>
                <w:sz w:val="20"/>
                <w:szCs w:val="20"/>
                <w:lang w:eastAsia="fr-FR"/>
              </w:rPr>
              <w:t xml:space="preserve">Nom &amp; Prénom du porteur de projet </w:t>
            </w:r>
          </w:p>
        </w:tc>
        <w:tc>
          <w:tcPr>
            <w:tcW w:w="1956" w:type="dxa"/>
            <w:tcBorders>
              <w:top w:val="single" w:sz="4" w:space="0" w:color="auto"/>
              <w:left w:val="nil"/>
              <w:bottom w:val="nil"/>
              <w:right w:val="single" w:sz="4" w:space="0" w:color="auto"/>
            </w:tcBorders>
            <w:shd w:val="clear" w:color="auto" w:fill="92D050"/>
            <w:vAlign w:val="center"/>
            <w:hideMark/>
          </w:tcPr>
          <w:p w:rsidR="00780F38" w:rsidRPr="00780F38" w:rsidRDefault="00780F38" w:rsidP="00780F38">
            <w:pPr>
              <w:spacing w:after="0" w:line="240" w:lineRule="auto"/>
              <w:jc w:val="center"/>
              <w:rPr>
                <w:rFonts w:ascii="Times" w:eastAsia="Times New Roman" w:hAnsi="Times" w:cs="Calibri"/>
                <w:b/>
                <w:bCs/>
                <w:color w:val="000000"/>
                <w:sz w:val="20"/>
                <w:szCs w:val="20"/>
                <w:lang w:eastAsia="fr-FR"/>
              </w:rPr>
            </w:pPr>
            <w:r w:rsidRPr="00780F38">
              <w:rPr>
                <w:rFonts w:ascii="Times" w:eastAsia="Times New Roman" w:hAnsi="Times" w:cs="Calibri"/>
                <w:b/>
                <w:bCs/>
                <w:color w:val="000000"/>
                <w:sz w:val="20"/>
                <w:szCs w:val="20"/>
                <w:lang w:eastAsia="fr-FR"/>
              </w:rPr>
              <w:t>Etablissement</w:t>
            </w:r>
          </w:p>
        </w:tc>
        <w:tc>
          <w:tcPr>
            <w:tcW w:w="2018" w:type="dxa"/>
            <w:tcBorders>
              <w:top w:val="single" w:sz="4" w:space="0" w:color="auto"/>
              <w:left w:val="nil"/>
              <w:bottom w:val="nil"/>
              <w:right w:val="single" w:sz="4" w:space="0" w:color="auto"/>
            </w:tcBorders>
            <w:shd w:val="clear" w:color="auto" w:fill="92D050"/>
            <w:vAlign w:val="center"/>
            <w:hideMark/>
          </w:tcPr>
          <w:p w:rsidR="00780F38" w:rsidRPr="00780F38" w:rsidRDefault="00780F38" w:rsidP="00780F38">
            <w:pPr>
              <w:spacing w:after="0" w:line="240" w:lineRule="auto"/>
              <w:jc w:val="center"/>
              <w:rPr>
                <w:rFonts w:ascii="Times" w:eastAsia="Times New Roman" w:hAnsi="Times" w:cs="Calibri"/>
                <w:b/>
                <w:bCs/>
                <w:color w:val="000000"/>
                <w:sz w:val="20"/>
                <w:szCs w:val="20"/>
                <w:lang w:eastAsia="fr-FR"/>
              </w:rPr>
            </w:pPr>
            <w:r w:rsidRPr="00780F38">
              <w:rPr>
                <w:rFonts w:ascii="Times" w:eastAsia="Times New Roman" w:hAnsi="Times" w:cs="Calibri"/>
                <w:b/>
                <w:bCs/>
                <w:color w:val="000000"/>
                <w:sz w:val="20"/>
                <w:szCs w:val="20"/>
                <w:lang w:eastAsia="fr-FR"/>
              </w:rPr>
              <w:t>Université/</w:t>
            </w:r>
            <w:r>
              <w:rPr>
                <w:rFonts w:ascii="Times" w:eastAsia="Times New Roman" w:hAnsi="Times" w:cs="Calibri"/>
                <w:b/>
                <w:bCs/>
                <w:color w:val="000000"/>
                <w:sz w:val="20"/>
                <w:szCs w:val="20"/>
                <w:lang w:eastAsia="fr-FR"/>
              </w:rPr>
              <w:t>O</w:t>
            </w:r>
            <w:r w:rsidRPr="00780F38">
              <w:rPr>
                <w:rFonts w:ascii="Times" w:eastAsia="Times New Roman" w:hAnsi="Times" w:cs="Calibri"/>
                <w:b/>
                <w:bCs/>
                <w:color w:val="000000"/>
                <w:sz w:val="20"/>
                <w:szCs w:val="20"/>
                <w:lang w:eastAsia="fr-FR"/>
              </w:rPr>
              <w:t>rganisme</w:t>
            </w:r>
          </w:p>
        </w:tc>
      </w:tr>
      <w:tr w:rsidR="00780F38" w:rsidRPr="00780F38" w:rsidTr="00F34225">
        <w:trPr>
          <w:trHeight w:val="345"/>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F34225" w:rsidP="00F34225">
            <w:pPr>
              <w:spacing w:after="0" w:line="240" w:lineRule="auto"/>
              <w:rPr>
                <w:rFonts w:ascii="Times" w:eastAsia="Times New Roman" w:hAnsi="Times" w:cs="Calibri"/>
                <w:color w:val="000000"/>
                <w:sz w:val="20"/>
                <w:szCs w:val="20"/>
                <w:lang w:eastAsia="fr-FR"/>
              </w:rPr>
            </w:pPr>
            <w:r>
              <w:rPr>
                <w:rFonts w:ascii="Times" w:eastAsia="Times New Roman" w:hAnsi="Times" w:cs="Calibri"/>
                <w:color w:val="000000"/>
                <w:sz w:val="20"/>
                <w:szCs w:val="20"/>
                <w:lang w:eastAsia="fr-FR"/>
              </w:rPr>
              <w:t>Consortium 1 :</w:t>
            </w:r>
            <w:r w:rsidR="00780F38"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709"/>
          <w:jc w:val="center"/>
        </w:trPr>
        <w:tc>
          <w:tcPr>
            <w:tcW w:w="4243" w:type="dxa"/>
            <w:tcBorders>
              <w:top w:val="single" w:sz="8" w:space="0" w:color="FFFF00"/>
              <w:left w:val="single" w:sz="4" w:space="0" w:color="auto"/>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Les nouvelles techniques d’exploration géophysiques pour la cartographie sous couverture des zones dérangées et délavées de la série phosphatée dans les gisements des OuledAbdoun et pour la recherche et caractérisation des nappes d’eau souterraine dans les sites miniers de Youssoufia et Benguérir</w:t>
            </w:r>
          </w:p>
        </w:tc>
        <w:tc>
          <w:tcPr>
            <w:tcW w:w="2420" w:type="dxa"/>
            <w:tcBorders>
              <w:top w:val="single" w:sz="8" w:space="0" w:color="FFFF00"/>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single" w:sz="8" w:space="0" w:color="FFFF00"/>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KCHIKACH Azzouz</w:t>
            </w:r>
          </w:p>
        </w:tc>
        <w:tc>
          <w:tcPr>
            <w:tcW w:w="1956" w:type="dxa"/>
            <w:tcBorders>
              <w:top w:val="single" w:sz="8" w:space="0" w:color="FFFF00"/>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FST  Marrakech </w:t>
            </w:r>
          </w:p>
        </w:tc>
        <w:tc>
          <w:tcPr>
            <w:tcW w:w="2018" w:type="dxa"/>
            <w:tcBorders>
              <w:top w:val="single" w:sz="8" w:space="0" w:color="FFFF00"/>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1290"/>
          <w:jc w:val="center"/>
        </w:trPr>
        <w:tc>
          <w:tcPr>
            <w:tcW w:w="4243" w:type="dxa"/>
            <w:tcBorders>
              <w:top w:val="nil"/>
              <w:left w:val="single" w:sz="4" w:space="0" w:color="auto"/>
              <w:bottom w:val="nil"/>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Apport des méthodes géophysiques, géotechniques et géologiques à la reconnaissance et à la cartographie des dérangements pétrographiques et structuraux de la série phosphatée (DEK, Khouribga).</w:t>
            </w:r>
          </w:p>
        </w:tc>
        <w:tc>
          <w:tcPr>
            <w:tcW w:w="2420"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NAJINE Abdessamad</w:t>
            </w:r>
          </w:p>
        </w:tc>
        <w:tc>
          <w:tcPr>
            <w:tcW w:w="1956"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24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FST  Beni Mellal</w:t>
            </w:r>
          </w:p>
        </w:tc>
        <w:tc>
          <w:tcPr>
            <w:tcW w:w="201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 USMS </w:t>
            </w:r>
          </w:p>
        </w:tc>
      </w:tr>
      <w:tr w:rsidR="00780F38" w:rsidRPr="00780F38" w:rsidTr="00F34225">
        <w:trPr>
          <w:trHeight w:val="390"/>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2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234"/>
          <w:jc w:val="center"/>
        </w:trPr>
        <w:tc>
          <w:tcPr>
            <w:tcW w:w="4243" w:type="dxa"/>
            <w:tcBorders>
              <w:top w:val="nil"/>
              <w:left w:val="single" w:sz="4" w:space="0" w:color="auto"/>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Caractérisation et distribution de la matière organique dans les phosphates marocains.</w:t>
            </w:r>
            <w:r w:rsidRPr="00780F38">
              <w:rPr>
                <w:rFonts w:ascii="Times" w:eastAsia="Times New Roman" w:hAnsi="Times" w:cs="Calibri"/>
                <w:color w:val="000000"/>
                <w:sz w:val="20"/>
                <w:szCs w:val="20"/>
                <w:lang w:eastAsia="fr-FR"/>
              </w:rPr>
              <w:br/>
              <w:t>Conséquences sur la concentration de certains éléments-traces métalliques dans les produits de transformation</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KHAMLI Nadia </w:t>
            </w:r>
          </w:p>
        </w:tc>
        <w:tc>
          <w:tcPr>
            <w:tcW w:w="1956" w:type="dxa"/>
            <w:tcBorders>
              <w:top w:val="single" w:sz="8" w:space="0" w:color="FFFF00"/>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FST  Marrakech </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978"/>
          <w:jc w:val="center"/>
        </w:trPr>
        <w:tc>
          <w:tcPr>
            <w:tcW w:w="4243" w:type="dxa"/>
            <w:tcBorders>
              <w:top w:val="nil"/>
              <w:left w:val="single" w:sz="4" w:space="0" w:color="auto"/>
              <w:bottom w:val="single" w:sz="8" w:space="0" w:color="FFFF00"/>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Evaluation du degré d’évolution de la matière organique du sédiment phosphaté : diagenèse</w:t>
            </w:r>
          </w:p>
        </w:tc>
        <w:tc>
          <w:tcPr>
            <w:tcW w:w="2420" w:type="dxa"/>
            <w:tcBorders>
              <w:top w:val="nil"/>
              <w:left w:val="nil"/>
              <w:bottom w:val="single" w:sz="8" w:space="0" w:color="FFFF00"/>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nil"/>
              <w:left w:val="nil"/>
              <w:bottom w:val="single" w:sz="8" w:space="0" w:color="FFFF00"/>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KHADDOR Mohamed</w:t>
            </w:r>
          </w:p>
        </w:tc>
        <w:tc>
          <w:tcPr>
            <w:tcW w:w="1956" w:type="dxa"/>
            <w:tcBorders>
              <w:top w:val="nil"/>
              <w:left w:val="nil"/>
              <w:bottom w:val="single" w:sz="8" w:space="0" w:color="FFFF00"/>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FST Tanger </w:t>
            </w:r>
          </w:p>
        </w:tc>
        <w:tc>
          <w:tcPr>
            <w:tcW w:w="2018" w:type="dxa"/>
            <w:tcBorders>
              <w:top w:val="nil"/>
              <w:left w:val="nil"/>
              <w:bottom w:val="single" w:sz="8" w:space="0" w:color="FFFF00"/>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UAE</w:t>
            </w:r>
          </w:p>
        </w:tc>
      </w:tr>
      <w:tr w:rsidR="00780F38" w:rsidRPr="00780F38" w:rsidTr="00F34225">
        <w:trPr>
          <w:trHeight w:val="315"/>
          <w:jc w:val="center"/>
        </w:trPr>
        <w:tc>
          <w:tcPr>
            <w:tcW w:w="4243" w:type="dxa"/>
            <w:tcBorders>
              <w:top w:val="single" w:sz="8" w:space="0" w:color="auto"/>
              <w:left w:val="single" w:sz="4" w:space="0" w:color="auto"/>
              <w:bottom w:val="single" w:sz="8" w:space="0" w:color="auto"/>
              <w:right w:val="nil"/>
            </w:tcBorders>
            <w:shd w:val="clear" w:color="000000" w:fill="FFFF00"/>
            <w:noWrap/>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3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nil"/>
            </w:tcBorders>
            <w:shd w:val="clear" w:color="000000" w:fill="FFFF00"/>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nil"/>
            </w:tcBorders>
            <w:shd w:val="clear" w:color="000000" w:fill="FFFF00"/>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nil"/>
            </w:tcBorders>
            <w:shd w:val="clear" w:color="000000" w:fill="FFFF00"/>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020"/>
          <w:jc w:val="center"/>
        </w:trPr>
        <w:tc>
          <w:tcPr>
            <w:tcW w:w="4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Les occurrences phosphatées du domaine atlasico-rifain : cartographie, stratigraphie, analyse des faciès, environnements de dépôts et traceurs géochimiques.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CHELLAI  </w:t>
            </w:r>
            <w:r w:rsidRPr="00780F38">
              <w:rPr>
                <w:rFonts w:ascii="Times" w:eastAsia="Times New Roman" w:hAnsi="Times" w:cs="Calibri"/>
                <w:color w:val="000000"/>
                <w:sz w:val="20"/>
                <w:szCs w:val="20"/>
                <w:lang w:eastAsia="fr-FR"/>
              </w:rPr>
              <w:br/>
              <w:t>El Hassane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F34225" w:rsidP="00780F38">
            <w:pPr>
              <w:spacing w:after="0" w:line="240" w:lineRule="auto"/>
              <w:jc w:val="center"/>
              <w:rPr>
                <w:rFonts w:ascii="Times" w:eastAsia="Times New Roman" w:hAnsi="Times" w:cs="Calibri"/>
                <w:color w:val="000000"/>
                <w:sz w:val="20"/>
                <w:szCs w:val="20"/>
                <w:lang w:eastAsia="fr-FR"/>
              </w:rPr>
            </w:pPr>
            <w:r>
              <w:rPr>
                <w:rFonts w:ascii="Times" w:eastAsia="Times New Roman" w:hAnsi="Times" w:cs="Calibri"/>
                <w:color w:val="000000"/>
                <w:sz w:val="20"/>
                <w:szCs w:val="20"/>
                <w:lang w:eastAsia="fr-FR"/>
              </w:rPr>
              <w:t>FS</w:t>
            </w:r>
            <w:r w:rsidR="00780F38" w:rsidRPr="00780F38">
              <w:rPr>
                <w:rFonts w:ascii="Times" w:eastAsia="Times New Roman" w:hAnsi="Times" w:cs="Calibri"/>
                <w:color w:val="000000"/>
                <w:sz w:val="20"/>
                <w:szCs w:val="20"/>
                <w:lang w:eastAsia="fr-FR"/>
              </w:rPr>
              <w:t xml:space="preserve"> Marrakech</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103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Nouvelles occurrences phosphatées dans le Moyen Atlas et la Moulouya : identification, caractérisation et cartographies géologique et géophysique </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Géologie </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CHARROUD Mohammed</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FST F</w:t>
            </w:r>
            <w:r>
              <w:rPr>
                <w:rFonts w:ascii="Times" w:eastAsia="Times New Roman" w:hAnsi="Times" w:cs="Calibri"/>
                <w:color w:val="000000"/>
                <w:sz w:val="20"/>
                <w:szCs w:val="20"/>
                <w:lang w:eastAsia="fr-FR"/>
              </w:rPr>
              <w:t>ès</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USMBA</w:t>
            </w:r>
          </w:p>
        </w:tc>
      </w:tr>
      <w:tr w:rsidR="00780F38" w:rsidRPr="00780F38" w:rsidTr="00F34225">
        <w:trPr>
          <w:trHeight w:val="315"/>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4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020"/>
          <w:jc w:val="center"/>
        </w:trPr>
        <w:tc>
          <w:tcPr>
            <w:tcW w:w="4243" w:type="dxa"/>
            <w:tcBorders>
              <w:top w:val="single" w:sz="8" w:space="0" w:color="FFFF00"/>
              <w:left w:val="single" w:sz="4" w:space="0" w:color="auto"/>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Développement d’un reactif de flottation des carbonates pour l’enrichissement d’un minerai phosphate a gangue silico-carbonatee par flottation inverse. </w:t>
            </w:r>
          </w:p>
        </w:tc>
        <w:tc>
          <w:tcPr>
            <w:tcW w:w="2420" w:type="dxa"/>
            <w:tcBorders>
              <w:top w:val="single" w:sz="8" w:space="0" w:color="FFFF00"/>
              <w:left w:val="nil"/>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Traitement</w:t>
            </w:r>
          </w:p>
        </w:tc>
        <w:tc>
          <w:tcPr>
            <w:tcW w:w="2268" w:type="dxa"/>
            <w:tcBorders>
              <w:top w:val="single" w:sz="8" w:space="0" w:color="FFFF00"/>
              <w:left w:val="nil"/>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BOULAHNA Ahmed</w:t>
            </w:r>
          </w:p>
        </w:tc>
        <w:tc>
          <w:tcPr>
            <w:tcW w:w="1956" w:type="dxa"/>
            <w:tcBorders>
              <w:top w:val="single" w:sz="8" w:space="0" w:color="FFFF00"/>
              <w:left w:val="nil"/>
              <w:bottom w:val="single" w:sz="4" w:space="0" w:color="auto"/>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FST F</w:t>
            </w:r>
            <w:r>
              <w:rPr>
                <w:rFonts w:ascii="Times" w:eastAsia="Times New Roman" w:hAnsi="Times" w:cs="Calibri"/>
                <w:color w:val="000000"/>
                <w:sz w:val="20"/>
                <w:szCs w:val="20"/>
                <w:lang w:eastAsia="fr-FR"/>
              </w:rPr>
              <w:t>ès</w:t>
            </w:r>
          </w:p>
        </w:tc>
        <w:tc>
          <w:tcPr>
            <w:tcW w:w="2018" w:type="dxa"/>
            <w:tcBorders>
              <w:top w:val="single" w:sz="8" w:space="0" w:color="FFFF00"/>
              <w:left w:val="nil"/>
              <w:bottom w:val="single" w:sz="4" w:space="0" w:color="auto"/>
              <w:right w:val="single" w:sz="4" w:space="0" w:color="auto"/>
            </w:tcBorders>
            <w:shd w:val="clear" w:color="000000" w:fill="FFFFFF"/>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USMBA</w:t>
            </w:r>
          </w:p>
        </w:tc>
      </w:tr>
      <w:tr w:rsidR="00780F38" w:rsidRPr="00780F38" w:rsidTr="00F34225">
        <w:trPr>
          <w:trHeight w:val="780"/>
          <w:jc w:val="center"/>
        </w:trPr>
        <w:tc>
          <w:tcPr>
            <w:tcW w:w="4243" w:type="dxa"/>
            <w:tcBorders>
              <w:top w:val="nil"/>
              <w:left w:val="single" w:sz="4" w:space="0" w:color="auto"/>
              <w:bottom w:val="nil"/>
              <w:right w:val="single" w:sz="4" w:space="0" w:color="auto"/>
            </w:tcBorders>
            <w:shd w:val="clear" w:color="000000" w:fill="FFFFFF"/>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Recherche et développement de nouveaux réactifs de flottation </w:t>
            </w:r>
          </w:p>
        </w:tc>
        <w:tc>
          <w:tcPr>
            <w:tcW w:w="2420" w:type="dxa"/>
            <w:tcBorders>
              <w:top w:val="nil"/>
              <w:left w:val="nil"/>
              <w:bottom w:val="nil"/>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Traitement</w:t>
            </w:r>
          </w:p>
        </w:tc>
        <w:tc>
          <w:tcPr>
            <w:tcW w:w="2268" w:type="dxa"/>
            <w:tcBorders>
              <w:top w:val="nil"/>
              <w:left w:val="nil"/>
              <w:bottom w:val="nil"/>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EL KAZZOULI Saïd</w:t>
            </w:r>
          </w:p>
        </w:tc>
        <w:tc>
          <w:tcPr>
            <w:tcW w:w="1956" w:type="dxa"/>
            <w:tcBorders>
              <w:top w:val="nil"/>
              <w:left w:val="nil"/>
              <w:bottom w:val="nil"/>
              <w:right w:val="single" w:sz="4" w:space="0" w:color="auto"/>
            </w:tcBorders>
            <w:shd w:val="clear" w:color="000000" w:fill="FFFFFF"/>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p>
        </w:tc>
        <w:tc>
          <w:tcPr>
            <w:tcW w:w="2018" w:type="dxa"/>
            <w:tcBorders>
              <w:top w:val="nil"/>
              <w:left w:val="nil"/>
              <w:bottom w:val="nil"/>
              <w:right w:val="single" w:sz="4" w:space="0" w:color="auto"/>
            </w:tcBorders>
            <w:shd w:val="clear" w:color="000000" w:fill="FFFFFF"/>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Université Euro-Méditerranéenne (UEMF)</w:t>
            </w:r>
          </w:p>
        </w:tc>
      </w:tr>
      <w:tr w:rsidR="00780F38" w:rsidRPr="00780F38" w:rsidTr="00F34225">
        <w:trPr>
          <w:trHeight w:val="315"/>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5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noWrap/>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933"/>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Elaboration et mise en forme de catalyseurs à partir de Phosphates Naturels en vue des applications industrielles CatAPhos</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Chimie fine </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CHAFIK Tarik</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FST Tanger </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UAE</w:t>
            </w:r>
          </w:p>
        </w:tc>
      </w:tr>
      <w:tr w:rsidR="00780F38" w:rsidRPr="00780F38" w:rsidTr="00F34225">
        <w:trPr>
          <w:trHeight w:val="702"/>
          <w:jc w:val="center"/>
        </w:trPr>
        <w:tc>
          <w:tcPr>
            <w:tcW w:w="4243" w:type="dxa"/>
            <w:tcBorders>
              <w:top w:val="nil"/>
              <w:left w:val="single" w:sz="4" w:space="0" w:color="auto"/>
              <w:bottom w:val="nil"/>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Oxydation catalytique des composés organiques volatils (COVs) sur catalyseurs phosphatés</w:t>
            </w:r>
          </w:p>
        </w:tc>
        <w:tc>
          <w:tcPr>
            <w:tcW w:w="2420"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Chimie fine </w:t>
            </w:r>
          </w:p>
        </w:tc>
        <w:tc>
          <w:tcPr>
            <w:tcW w:w="226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 SOLHY Abderrahim</w:t>
            </w:r>
          </w:p>
        </w:tc>
        <w:tc>
          <w:tcPr>
            <w:tcW w:w="1956"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Université Mohammed VI Polytechnique de Benguerir</w:t>
            </w:r>
          </w:p>
        </w:tc>
      </w:tr>
      <w:tr w:rsidR="00780F38" w:rsidRPr="00780F38" w:rsidTr="00F34225">
        <w:trPr>
          <w:trHeight w:val="315"/>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6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486"/>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Développement de nouvelles technologies éco-compatibles : Application de nouveaux matériaux hybrides Nanoparticules métalliques/Phosphate Naturel pour la préparation de molécules à Intérêt Industriel et à visées Thérapeutiques « DNPN-2IT »</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Chimie fine </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ZAHOUILY Mohamed </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FST Mohammedia </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UH2</w:t>
            </w:r>
          </w:p>
        </w:tc>
      </w:tr>
      <w:tr w:rsidR="00780F38" w:rsidRPr="00780F38" w:rsidTr="00F34225">
        <w:trPr>
          <w:trHeight w:val="1261"/>
          <w:jc w:val="center"/>
        </w:trPr>
        <w:tc>
          <w:tcPr>
            <w:tcW w:w="4243" w:type="dxa"/>
            <w:tcBorders>
              <w:top w:val="nil"/>
              <w:left w:val="single" w:sz="4" w:space="0" w:color="auto"/>
              <w:bottom w:val="nil"/>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Valorisation du phosphate naturel marocain en catalyse heterogene sous micro-ondes  : Application en synthèse de nouvelles molécules à visée thérapeutique. Applications potentielles en cancérologie.</w:t>
            </w:r>
          </w:p>
        </w:tc>
        <w:tc>
          <w:tcPr>
            <w:tcW w:w="2420"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Chimie fine </w:t>
            </w:r>
          </w:p>
        </w:tc>
        <w:tc>
          <w:tcPr>
            <w:tcW w:w="226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BOUGRIN Khalid</w:t>
            </w:r>
          </w:p>
        </w:tc>
        <w:tc>
          <w:tcPr>
            <w:tcW w:w="1956"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 Rabat</w:t>
            </w:r>
          </w:p>
        </w:tc>
        <w:tc>
          <w:tcPr>
            <w:tcW w:w="201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UM5</w:t>
            </w:r>
          </w:p>
        </w:tc>
      </w:tr>
      <w:tr w:rsidR="00780F38" w:rsidRPr="00780F38" w:rsidTr="00F34225">
        <w:trPr>
          <w:trHeight w:val="375"/>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7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57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Procédés biotechnologiques pour la valorisation des déchets</w:t>
            </w:r>
            <w:r w:rsidRPr="00780F38">
              <w:rPr>
                <w:rFonts w:ascii="Times" w:eastAsia="Times New Roman" w:hAnsi="Times" w:cs="Calibri"/>
                <w:color w:val="000000"/>
                <w:sz w:val="20"/>
                <w:szCs w:val="20"/>
                <w:lang w:eastAsia="fr-FR"/>
              </w:rPr>
              <w:br/>
              <w:t>miniers de phosphate : Formulation d’un phospho-compost</w:t>
            </w:r>
            <w:r w:rsidRPr="00780F38">
              <w:rPr>
                <w:rFonts w:ascii="Times" w:eastAsia="Times New Roman" w:hAnsi="Times" w:cs="Calibri"/>
                <w:color w:val="000000"/>
                <w:sz w:val="20"/>
                <w:szCs w:val="20"/>
                <w:lang w:eastAsia="fr-FR"/>
              </w:rPr>
              <w:br/>
              <w:t>biofertilisant pour application directe en agriculture biologiqu</w:t>
            </w:r>
            <w:r>
              <w:rPr>
                <w:rFonts w:ascii="Times" w:eastAsia="Times New Roman" w:hAnsi="Times" w:cs="Calibri"/>
                <w:color w:val="000000"/>
                <w:sz w:val="20"/>
                <w:szCs w:val="20"/>
                <w:lang w:eastAsia="fr-FR"/>
              </w:rPr>
              <w:t>e</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Biotechnologie</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EL MODAFAR Cherkaoui</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FST Marrakech</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829"/>
          <w:jc w:val="center"/>
        </w:trPr>
        <w:tc>
          <w:tcPr>
            <w:tcW w:w="4243" w:type="dxa"/>
            <w:tcBorders>
              <w:top w:val="nil"/>
              <w:left w:val="single" w:sz="4" w:space="0" w:color="auto"/>
              <w:bottom w:val="nil"/>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Valorisation des boues de laveries de phosphates : compostage avec d’autres déchets organiques</w:t>
            </w:r>
          </w:p>
        </w:tc>
        <w:tc>
          <w:tcPr>
            <w:tcW w:w="2420"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Biotechnologie</w:t>
            </w:r>
          </w:p>
        </w:tc>
        <w:tc>
          <w:tcPr>
            <w:tcW w:w="226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AMIR Soumia</w:t>
            </w:r>
          </w:p>
        </w:tc>
        <w:tc>
          <w:tcPr>
            <w:tcW w:w="1956"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24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Faculté Polydiscipli</w:t>
            </w:r>
            <w:r>
              <w:rPr>
                <w:rFonts w:ascii="Times" w:eastAsia="Times New Roman" w:hAnsi="Times" w:cs="Calibri"/>
                <w:color w:val="000000"/>
                <w:sz w:val="20"/>
                <w:szCs w:val="20"/>
                <w:lang w:eastAsia="fr-FR"/>
              </w:rPr>
              <w:t>nai</w:t>
            </w:r>
            <w:r w:rsidRPr="00780F38">
              <w:rPr>
                <w:rFonts w:ascii="Times" w:eastAsia="Times New Roman" w:hAnsi="Times" w:cs="Calibri"/>
                <w:color w:val="000000"/>
                <w:sz w:val="20"/>
                <w:szCs w:val="20"/>
                <w:lang w:eastAsia="fr-FR"/>
              </w:rPr>
              <w:t>re  Béni Mellal</w:t>
            </w:r>
          </w:p>
        </w:tc>
        <w:tc>
          <w:tcPr>
            <w:tcW w:w="201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 USMS</w:t>
            </w:r>
          </w:p>
        </w:tc>
      </w:tr>
      <w:tr w:rsidR="00780F38" w:rsidRPr="00780F38" w:rsidTr="00F34225">
        <w:trPr>
          <w:trHeight w:val="330"/>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8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127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Titre du projet Développement d’un nouvel engrais basé sur les microorganismes solubilisateurs de Pi sur un support contenant le phosphate low grade et l’argile modifiée comme enrobant.</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Biotechnologie</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MEFTAH KADMIRI  Issam</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MAScIR</w:t>
            </w:r>
            <w:r>
              <w:rPr>
                <w:rFonts w:ascii="Times" w:eastAsia="Times New Roman" w:hAnsi="Times" w:cs="Calibri"/>
                <w:color w:val="000000"/>
                <w:sz w:val="20"/>
                <w:szCs w:val="20"/>
                <w:lang w:eastAsia="fr-FR"/>
              </w:rPr>
              <w:t xml:space="preserve"> Rabat</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MAScIR</w:t>
            </w:r>
          </w:p>
        </w:tc>
      </w:tr>
      <w:tr w:rsidR="00780F38" w:rsidRPr="00780F38" w:rsidTr="00F34225">
        <w:trPr>
          <w:trHeight w:val="1310"/>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Elaboration d’une bioformulation à base de bactéries Pseudomonas solubilisatrices de phosphate (Rock phosphate) comme i) biofertilisants, ii) biopesticide et iii) bioimmunisant contre des maladies de plantes.</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Biotechnologie</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BOUIZGARNE Brahim </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 Agadir</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UIZ </w:t>
            </w:r>
          </w:p>
        </w:tc>
      </w:tr>
      <w:tr w:rsidR="00780F38" w:rsidRPr="00780F38" w:rsidTr="00F34225">
        <w:trPr>
          <w:trHeight w:val="1403"/>
          <w:jc w:val="center"/>
        </w:trPr>
        <w:tc>
          <w:tcPr>
            <w:tcW w:w="4243" w:type="dxa"/>
            <w:tcBorders>
              <w:top w:val="nil"/>
              <w:left w:val="single" w:sz="4" w:space="0" w:color="auto"/>
              <w:bottom w:val="nil"/>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Mise au point d’un biofertilisant (PhosphatOR) à base  d’actinobactériessolubilisatrices de la roche phosphatée(RP) et de la roche potassique (RK): Formulation et étude de la nutrition phosphatée et potassique des  plantes</w:t>
            </w:r>
          </w:p>
        </w:tc>
        <w:tc>
          <w:tcPr>
            <w:tcW w:w="2420"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Biotechnologie</w:t>
            </w:r>
          </w:p>
        </w:tc>
        <w:tc>
          <w:tcPr>
            <w:tcW w:w="226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 OUHDOUCH YEDIR</w:t>
            </w:r>
          </w:p>
        </w:tc>
        <w:tc>
          <w:tcPr>
            <w:tcW w:w="1956" w:type="dxa"/>
            <w:tcBorders>
              <w:top w:val="nil"/>
              <w:left w:val="nil"/>
              <w:bottom w:val="nil"/>
              <w:right w:val="single" w:sz="4" w:space="0" w:color="auto"/>
            </w:tcBorders>
            <w:shd w:val="clear" w:color="auto" w:fill="auto"/>
            <w:vAlign w:val="center"/>
            <w:hideMark/>
          </w:tcPr>
          <w:p w:rsidR="00780F38" w:rsidRPr="00780F38" w:rsidRDefault="00F34225" w:rsidP="00780F38">
            <w:pPr>
              <w:spacing w:after="0" w:line="240" w:lineRule="auto"/>
              <w:jc w:val="center"/>
              <w:rPr>
                <w:rFonts w:ascii="Times" w:eastAsia="Times New Roman" w:hAnsi="Times" w:cs="Calibri"/>
                <w:color w:val="000000"/>
                <w:sz w:val="20"/>
                <w:szCs w:val="20"/>
                <w:lang w:eastAsia="fr-FR"/>
              </w:rPr>
            </w:pPr>
            <w:r>
              <w:rPr>
                <w:rFonts w:ascii="Times" w:eastAsia="Times New Roman" w:hAnsi="Times" w:cs="Calibri"/>
                <w:color w:val="000000"/>
                <w:sz w:val="20"/>
                <w:szCs w:val="20"/>
                <w:lang w:eastAsia="fr-FR"/>
              </w:rPr>
              <w:t>FS</w:t>
            </w:r>
            <w:r w:rsidR="00780F38" w:rsidRPr="00780F38">
              <w:rPr>
                <w:rFonts w:ascii="Times" w:eastAsia="Times New Roman" w:hAnsi="Times" w:cs="Calibri"/>
                <w:color w:val="000000"/>
                <w:sz w:val="20"/>
                <w:szCs w:val="20"/>
                <w:lang w:eastAsia="fr-FR"/>
              </w:rPr>
              <w:t xml:space="preserve"> Marrakech</w:t>
            </w:r>
          </w:p>
        </w:tc>
        <w:tc>
          <w:tcPr>
            <w:tcW w:w="2018" w:type="dxa"/>
            <w:tcBorders>
              <w:top w:val="nil"/>
              <w:left w:val="nil"/>
              <w:bottom w:val="nil"/>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330"/>
          <w:jc w:val="center"/>
        </w:trPr>
        <w:tc>
          <w:tcPr>
            <w:tcW w:w="4243"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780F38" w:rsidRPr="00780F38" w:rsidRDefault="00780F38" w:rsidP="00F34225">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r w:rsidR="00F34225">
              <w:rPr>
                <w:rFonts w:ascii="Times" w:eastAsia="Times New Roman" w:hAnsi="Times" w:cs="Calibri"/>
                <w:color w:val="000000"/>
                <w:sz w:val="20"/>
                <w:szCs w:val="20"/>
                <w:lang w:eastAsia="fr-FR"/>
              </w:rPr>
              <w:t>Consortium 9 :</w:t>
            </w:r>
            <w:r w:rsidR="00F34225" w:rsidRPr="00780F38">
              <w:rPr>
                <w:rFonts w:ascii="Times" w:eastAsia="Times New Roman" w:hAnsi="Times" w:cs="Calibri"/>
                <w:color w:val="000000"/>
                <w:sz w:val="20"/>
                <w:szCs w:val="20"/>
                <w:lang w:eastAsia="fr-FR"/>
              </w:rPr>
              <w:t> </w:t>
            </w:r>
          </w:p>
        </w:tc>
        <w:tc>
          <w:tcPr>
            <w:tcW w:w="2420"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268"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1956" w:type="dxa"/>
            <w:tcBorders>
              <w:top w:val="single" w:sz="8" w:space="0" w:color="auto"/>
              <w:left w:val="nil"/>
              <w:bottom w:val="single" w:sz="8" w:space="0" w:color="auto"/>
              <w:right w:val="single" w:sz="4"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c>
          <w:tcPr>
            <w:tcW w:w="2018" w:type="dxa"/>
            <w:tcBorders>
              <w:top w:val="single" w:sz="8" w:space="0" w:color="auto"/>
              <w:left w:val="nil"/>
              <w:bottom w:val="single" w:sz="8" w:space="0" w:color="auto"/>
              <w:right w:val="single" w:sz="8" w:space="0" w:color="auto"/>
            </w:tcBorders>
            <w:shd w:val="clear" w:color="000000" w:fill="FFFF00"/>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w:t>
            </w:r>
          </w:p>
        </w:tc>
      </w:tr>
      <w:tr w:rsidR="00780F38" w:rsidRPr="00780F38" w:rsidTr="00F34225">
        <w:trPr>
          <w:trHeight w:val="921"/>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Les batteries sodium-ion à base de phosphates : une solution ‘bon marché’ pour le stockage et la conversion de l’énergie</w:t>
            </w:r>
          </w:p>
        </w:tc>
        <w:tc>
          <w:tcPr>
            <w:tcW w:w="2420"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Matériaux</w:t>
            </w:r>
          </w:p>
        </w:tc>
        <w:tc>
          <w:tcPr>
            <w:tcW w:w="226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SAADOUNE Ismael</w:t>
            </w:r>
          </w:p>
        </w:tc>
        <w:tc>
          <w:tcPr>
            <w:tcW w:w="1956"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FST Marrakech</w:t>
            </w:r>
          </w:p>
        </w:tc>
        <w:tc>
          <w:tcPr>
            <w:tcW w:w="2018" w:type="dxa"/>
            <w:tcBorders>
              <w:top w:val="nil"/>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UCA </w:t>
            </w:r>
          </w:p>
        </w:tc>
      </w:tr>
      <w:tr w:rsidR="00780F38" w:rsidRPr="00780F38" w:rsidTr="00F34225">
        <w:trPr>
          <w:trHeight w:val="1115"/>
          <w:jc w:val="center"/>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Matériaux phosphatés innovants pour batteries rechargeables au lithium</w:t>
            </w:r>
            <w:r w:rsidRPr="00780F38">
              <w:rPr>
                <w:rFonts w:ascii="Times" w:eastAsia="Times New Roman" w:hAnsi="Times" w:cs="Calibri"/>
                <w:color w:val="000000"/>
                <w:sz w:val="20"/>
                <w:szCs w:val="20"/>
                <w:lang w:eastAsia="fr-FR"/>
              </w:rPr>
              <w:br/>
              <w:t>Création d’une équipe de recherche maroco-singapourienne</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Matériaux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CHERKAOUI EL MOURSLI Fouzia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 xml:space="preserve">FS Rabat </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780F38" w:rsidRPr="00780F38" w:rsidRDefault="00780F38" w:rsidP="00780F38">
            <w:pPr>
              <w:spacing w:after="0" w:line="240" w:lineRule="auto"/>
              <w:jc w:val="center"/>
              <w:rPr>
                <w:rFonts w:ascii="Times" w:eastAsia="Times New Roman" w:hAnsi="Times" w:cs="Calibri"/>
                <w:color w:val="000000"/>
                <w:sz w:val="20"/>
                <w:szCs w:val="20"/>
                <w:lang w:eastAsia="fr-FR"/>
              </w:rPr>
            </w:pPr>
            <w:r w:rsidRPr="00780F38">
              <w:rPr>
                <w:rFonts w:ascii="Times" w:eastAsia="Times New Roman" w:hAnsi="Times" w:cs="Calibri"/>
                <w:color w:val="000000"/>
                <w:sz w:val="20"/>
                <w:szCs w:val="20"/>
                <w:lang w:eastAsia="fr-FR"/>
              </w:rPr>
              <w:t>UM5</w:t>
            </w:r>
          </w:p>
        </w:tc>
      </w:tr>
    </w:tbl>
    <w:p w:rsidR="00780F38" w:rsidRPr="00092F87" w:rsidRDefault="00780F38" w:rsidP="00780F38"/>
    <w:sectPr w:rsidR="00780F38" w:rsidRPr="00092F87" w:rsidSect="00357BE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06" w:rsidRDefault="00225406" w:rsidP="00BF26CA">
      <w:pPr>
        <w:spacing w:after="0" w:line="240" w:lineRule="auto"/>
      </w:pPr>
      <w:r>
        <w:separator/>
      </w:r>
    </w:p>
  </w:endnote>
  <w:endnote w:type="continuationSeparator" w:id="1">
    <w:p w:rsidR="00225406" w:rsidRDefault="00225406" w:rsidP="00BF2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06" w:rsidRDefault="00225406" w:rsidP="00BF26CA">
      <w:pPr>
        <w:spacing w:after="0" w:line="240" w:lineRule="auto"/>
      </w:pPr>
      <w:r>
        <w:separator/>
      </w:r>
    </w:p>
  </w:footnote>
  <w:footnote w:type="continuationSeparator" w:id="1">
    <w:p w:rsidR="00225406" w:rsidRDefault="00225406" w:rsidP="00BF2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D"/>
    <w:multiLevelType w:val="hybridMultilevel"/>
    <w:tmpl w:val="0B96E426"/>
    <w:lvl w:ilvl="0" w:tplc="DBEA627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617AED"/>
    <w:multiLevelType w:val="hybridMultilevel"/>
    <w:tmpl w:val="5E7C59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40616D"/>
    <w:multiLevelType w:val="hybridMultilevel"/>
    <w:tmpl w:val="0B96E426"/>
    <w:lvl w:ilvl="0" w:tplc="DBEA627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8523409"/>
    <w:multiLevelType w:val="hybridMultilevel"/>
    <w:tmpl w:val="003E93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3472"/>
    <w:rsid w:val="0004272D"/>
    <w:rsid w:val="00092F87"/>
    <w:rsid w:val="00133846"/>
    <w:rsid w:val="001C4513"/>
    <w:rsid w:val="001F5951"/>
    <w:rsid w:val="00225406"/>
    <w:rsid w:val="002A6B4E"/>
    <w:rsid w:val="00357BE1"/>
    <w:rsid w:val="00376F3A"/>
    <w:rsid w:val="003D4496"/>
    <w:rsid w:val="0045305C"/>
    <w:rsid w:val="005B12C5"/>
    <w:rsid w:val="006B3472"/>
    <w:rsid w:val="006D2B8D"/>
    <w:rsid w:val="00710293"/>
    <w:rsid w:val="00780F38"/>
    <w:rsid w:val="00805DEF"/>
    <w:rsid w:val="0092125E"/>
    <w:rsid w:val="0098575D"/>
    <w:rsid w:val="00A25868"/>
    <w:rsid w:val="00AA4749"/>
    <w:rsid w:val="00AB0643"/>
    <w:rsid w:val="00AC39E7"/>
    <w:rsid w:val="00AF1C65"/>
    <w:rsid w:val="00B325C0"/>
    <w:rsid w:val="00B41958"/>
    <w:rsid w:val="00B7562E"/>
    <w:rsid w:val="00B97431"/>
    <w:rsid w:val="00BF26CA"/>
    <w:rsid w:val="00C4255B"/>
    <w:rsid w:val="00D83073"/>
    <w:rsid w:val="00F342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BE1"/>
    <w:pPr>
      <w:ind w:left="720"/>
      <w:contextualSpacing/>
    </w:pPr>
  </w:style>
  <w:style w:type="paragraph" w:styleId="En-tte">
    <w:name w:val="header"/>
    <w:basedOn w:val="Normal"/>
    <w:link w:val="En-tteCar"/>
    <w:uiPriority w:val="99"/>
    <w:unhideWhenUsed/>
    <w:rsid w:val="00BF26CA"/>
    <w:pPr>
      <w:tabs>
        <w:tab w:val="center" w:pos="4536"/>
        <w:tab w:val="right" w:pos="9072"/>
      </w:tabs>
      <w:spacing w:after="0" w:line="240" w:lineRule="auto"/>
    </w:pPr>
  </w:style>
  <w:style w:type="character" w:customStyle="1" w:styleId="En-tteCar">
    <w:name w:val="En-tête Car"/>
    <w:basedOn w:val="Policepardfaut"/>
    <w:link w:val="En-tte"/>
    <w:uiPriority w:val="99"/>
    <w:rsid w:val="00BF26CA"/>
  </w:style>
  <w:style w:type="paragraph" w:styleId="Pieddepage">
    <w:name w:val="footer"/>
    <w:basedOn w:val="Normal"/>
    <w:link w:val="PieddepageCar"/>
    <w:uiPriority w:val="99"/>
    <w:unhideWhenUsed/>
    <w:rsid w:val="00BF2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6CA"/>
  </w:style>
  <w:style w:type="paragraph" w:customStyle="1" w:styleId="TableParagraph">
    <w:name w:val="Table Paragraph"/>
    <w:basedOn w:val="Normal"/>
    <w:uiPriority w:val="1"/>
    <w:qFormat/>
    <w:rsid w:val="00B325C0"/>
    <w:pPr>
      <w:autoSpaceDE w:val="0"/>
      <w:autoSpaceDN w:val="0"/>
      <w:adjustRightInd w:val="0"/>
      <w:spacing w:after="0"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B3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BE1"/>
    <w:pPr>
      <w:ind w:left="720"/>
      <w:contextualSpacing/>
    </w:pPr>
  </w:style>
  <w:style w:type="paragraph" w:styleId="En-tte">
    <w:name w:val="header"/>
    <w:basedOn w:val="Normal"/>
    <w:link w:val="En-tteCar"/>
    <w:uiPriority w:val="99"/>
    <w:unhideWhenUsed/>
    <w:rsid w:val="00BF26CA"/>
    <w:pPr>
      <w:tabs>
        <w:tab w:val="center" w:pos="4536"/>
        <w:tab w:val="right" w:pos="9072"/>
      </w:tabs>
      <w:spacing w:after="0" w:line="240" w:lineRule="auto"/>
    </w:pPr>
  </w:style>
  <w:style w:type="character" w:customStyle="1" w:styleId="En-tteCar">
    <w:name w:val="En-tête Car"/>
    <w:basedOn w:val="Policepardfaut"/>
    <w:link w:val="En-tte"/>
    <w:uiPriority w:val="99"/>
    <w:rsid w:val="00BF26CA"/>
  </w:style>
  <w:style w:type="paragraph" w:styleId="Pieddepage">
    <w:name w:val="footer"/>
    <w:basedOn w:val="Normal"/>
    <w:link w:val="PieddepageCar"/>
    <w:uiPriority w:val="99"/>
    <w:unhideWhenUsed/>
    <w:rsid w:val="00BF2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6CA"/>
  </w:style>
  <w:style w:type="paragraph" w:customStyle="1" w:styleId="TableParagraph">
    <w:name w:val="Table Paragraph"/>
    <w:basedOn w:val="Normal"/>
    <w:uiPriority w:val="1"/>
    <w:qFormat/>
    <w:rsid w:val="00B325C0"/>
    <w:pPr>
      <w:autoSpaceDE w:val="0"/>
      <w:autoSpaceDN w:val="0"/>
      <w:adjustRightInd w:val="0"/>
      <w:spacing w:after="0"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B3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8070">
      <w:bodyDiv w:val="1"/>
      <w:marLeft w:val="0"/>
      <w:marRight w:val="0"/>
      <w:marTop w:val="0"/>
      <w:marBottom w:val="0"/>
      <w:divBdr>
        <w:top w:val="none" w:sz="0" w:space="0" w:color="auto"/>
        <w:left w:val="none" w:sz="0" w:space="0" w:color="auto"/>
        <w:bottom w:val="none" w:sz="0" w:space="0" w:color="auto"/>
        <w:right w:val="none" w:sz="0" w:space="0" w:color="auto"/>
      </w:divBdr>
    </w:div>
    <w:div w:id="264847997">
      <w:bodyDiv w:val="1"/>
      <w:marLeft w:val="0"/>
      <w:marRight w:val="0"/>
      <w:marTop w:val="0"/>
      <w:marBottom w:val="0"/>
      <w:divBdr>
        <w:top w:val="none" w:sz="0" w:space="0" w:color="auto"/>
        <w:left w:val="none" w:sz="0" w:space="0" w:color="auto"/>
        <w:bottom w:val="none" w:sz="0" w:space="0" w:color="auto"/>
        <w:right w:val="none" w:sz="0" w:space="0" w:color="auto"/>
      </w:divBdr>
    </w:div>
    <w:div w:id="674111286">
      <w:bodyDiv w:val="1"/>
      <w:marLeft w:val="0"/>
      <w:marRight w:val="0"/>
      <w:marTop w:val="0"/>
      <w:marBottom w:val="0"/>
      <w:divBdr>
        <w:top w:val="none" w:sz="0" w:space="0" w:color="auto"/>
        <w:left w:val="none" w:sz="0" w:space="0" w:color="auto"/>
        <w:bottom w:val="none" w:sz="0" w:space="0" w:color="auto"/>
        <w:right w:val="none" w:sz="0" w:space="0" w:color="auto"/>
      </w:divBdr>
    </w:div>
    <w:div w:id="801772469">
      <w:bodyDiv w:val="1"/>
      <w:marLeft w:val="0"/>
      <w:marRight w:val="0"/>
      <w:marTop w:val="0"/>
      <w:marBottom w:val="0"/>
      <w:divBdr>
        <w:top w:val="none" w:sz="0" w:space="0" w:color="auto"/>
        <w:left w:val="none" w:sz="0" w:space="0" w:color="auto"/>
        <w:bottom w:val="none" w:sz="0" w:space="0" w:color="auto"/>
        <w:right w:val="none" w:sz="0" w:space="0" w:color="auto"/>
      </w:divBdr>
    </w:div>
    <w:div w:id="1148327209">
      <w:bodyDiv w:val="1"/>
      <w:marLeft w:val="0"/>
      <w:marRight w:val="0"/>
      <w:marTop w:val="0"/>
      <w:marBottom w:val="0"/>
      <w:divBdr>
        <w:top w:val="none" w:sz="0" w:space="0" w:color="auto"/>
        <w:left w:val="none" w:sz="0" w:space="0" w:color="auto"/>
        <w:bottom w:val="none" w:sz="0" w:space="0" w:color="auto"/>
        <w:right w:val="none" w:sz="0" w:space="0" w:color="auto"/>
      </w:divBdr>
    </w:div>
    <w:div w:id="1243641197">
      <w:bodyDiv w:val="1"/>
      <w:marLeft w:val="0"/>
      <w:marRight w:val="0"/>
      <w:marTop w:val="0"/>
      <w:marBottom w:val="0"/>
      <w:divBdr>
        <w:top w:val="none" w:sz="0" w:space="0" w:color="auto"/>
        <w:left w:val="none" w:sz="0" w:space="0" w:color="auto"/>
        <w:bottom w:val="none" w:sz="0" w:space="0" w:color="auto"/>
        <w:right w:val="none" w:sz="0" w:space="0" w:color="auto"/>
      </w:divBdr>
    </w:div>
    <w:div w:id="1443767083">
      <w:bodyDiv w:val="1"/>
      <w:marLeft w:val="0"/>
      <w:marRight w:val="0"/>
      <w:marTop w:val="0"/>
      <w:marBottom w:val="0"/>
      <w:divBdr>
        <w:top w:val="none" w:sz="0" w:space="0" w:color="auto"/>
        <w:left w:val="none" w:sz="0" w:space="0" w:color="auto"/>
        <w:bottom w:val="none" w:sz="0" w:space="0" w:color="auto"/>
        <w:right w:val="none" w:sz="0" w:space="0" w:color="auto"/>
      </w:divBdr>
    </w:div>
    <w:div w:id="1540242437">
      <w:bodyDiv w:val="1"/>
      <w:marLeft w:val="0"/>
      <w:marRight w:val="0"/>
      <w:marTop w:val="0"/>
      <w:marBottom w:val="0"/>
      <w:divBdr>
        <w:top w:val="none" w:sz="0" w:space="0" w:color="auto"/>
        <w:left w:val="none" w:sz="0" w:space="0" w:color="auto"/>
        <w:bottom w:val="none" w:sz="0" w:space="0" w:color="auto"/>
        <w:right w:val="none" w:sz="0" w:space="0" w:color="auto"/>
      </w:divBdr>
    </w:div>
    <w:div w:id="1607883049">
      <w:bodyDiv w:val="1"/>
      <w:marLeft w:val="0"/>
      <w:marRight w:val="0"/>
      <w:marTop w:val="0"/>
      <w:marBottom w:val="0"/>
      <w:divBdr>
        <w:top w:val="none" w:sz="0" w:space="0" w:color="auto"/>
        <w:left w:val="none" w:sz="0" w:space="0" w:color="auto"/>
        <w:bottom w:val="none" w:sz="0" w:space="0" w:color="auto"/>
        <w:right w:val="none" w:sz="0" w:space="0" w:color="auto"/>
      </w:divBdr>
    </w:div>
    <w:div w:id="1733697011">
      <w:bodyDiv w:val="1"/>
      <w:marLeft w:val="0"/>
      <w:marRight w:val="0"/>
      <w:marTop w:val="0"/>
      <w:marBottom w:val="0"/>
      <w:divBdr>
        <w:top w:val="none" w:sz="0" w:space="0" w:color="auto"/>
        <w:left w:val="none" w:sz="0" w:space="0" w:color="auto"/>
        <w:bottom w:val="none" w:sz="0" w:space="0" w:color="auto"/>
        <w:right w:val="none" w:sz="0" w:space="0" w:color="auto"/>
      </w:divBdr>
    </w:div>
    <w:div w:id="1778409069">
      <w:bodyDiv w:val="1"/>
      <w:marLeft w:val="0"/>
      <w:marRight w:val="0"/>
      <w:marTop w:val="0"/>
      <w:marBottom w:val="0"/>
      <w:divBdr>
        <w:top w:val="none" w:sz="0" w:space="0" w:color="auto"/>
        <w:left w:val="none" w:sz="0" w:space="0" w:color="auto"/>
        <w:bottom w:val="none" w:sz="0" w:space="0" w:color="auto"/>
        <w:right w:val="none" w:sz="0" w:space="0" w:color="auto"/>
      </w:divBdr>
    </w:div>
    <w:div w:id="1823502661">
      <w:bodyDiv w:val="1"/>
      <w:marLeft w:val="0"/>
      <w:marRight w:val="0"/>
      <w:marTop w:val="0"/>
      <w:marBottom w:val="0"/>
      <w:divBdr>
        <w:top w:val="none" w:sz="0" w:space="0" w:color="auto"/>
        <w:left w:val="none" w:sz="0" w:space="0" w:color="auto"/>
        <w:bottom w:val="none" w:sz="0" w:space="0" w:color="auto"/>
        <w:right w:val="none" w:sz="0" w:space="0" w:color="auto"/>
      </w:divBdr>
    </w:div>
    <w:div w:id="1967655873">
      <w:bodyDiv w:val="1"/>
      <w:marLeft w:val="0"/>
      <w:marRight w:val="0"/>
      <w:marTop w:val="0"/>
      <w:marBottom w:val="0"/>
      <w:divBdr>
        <w:top w:val="none" w:sz="0" w:space="0" w:color="auto"/>
        <w:left w:val="none" w:sz="0" w:space="0" w:color="auto"/>
        <w:bottom w:val="none" w:sz="0" w:space="0" w:color="auto"/>
        <w:right w:val="none" w:sz="0" w:space="0" w:color="auto"/>
      </w:divBdr>
    </w:div>
    <w:div w:id="20314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574A-66F2-4260-97DA-324FF283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13249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Benazzouz</dc:creator>
  <cp:lastModifiedBy>elhamidi</cp:lastModifiedBy>
  <cp:revision>2</cp:revision>
  <dcterms:created xsi:type="dcterms:W3CDTF">2017-02-02T15:27:00Z</dcterms:created>
  <dcterms:modified xsi:type="dcterms:W3CDTF">2017-02-02T15:27:00Z</dcterms:modified>
</cp:coreProperties>
</file>